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F378" w14:textId="0D0017FD" w:rsidR="00663B42" w:rsidRPr="00642199" w:rsidRDefault="008D24ED" w:rsidP="002422DB">
      <w:pPr>
        <w:spacing w:after="0" w:line="360" w:lineRule="auto"/>
        <w:jc w:val="center"/>
        <w:rPr>
          <w:rFonts w:ascii="Times New Roman" w:eastAsia="Times New Roman" w:hAnsi="Times New Roman" w:cs="Times New Roman"/>
          <w:b/>
          <w:sz w:val="28"/>
          <w:szCs w:val="28"/>
        </w:rPr>
      </w:pPr>
      <w:r w:rsidRPr="00642199">
        <w:rPr>
          <w:rFonts w:ascii="Times New Roman" w:eastAsia="Times New Roman" w:hAnsi="Times New Roman" w:cs="Times New Roman"/>
          <w:b/>
          <w:sz w:val="28"/>
          <w:szCs w:val="28"/>
        </w:rPr>
        <w:t xml:space="preserve">ОБЗОР </w:t>
      </w:r>
    </w:p>
    <w:p w14:paraId="310C0967" w14:textId="4553B8E4" w:rsidR="00663B42" w:rsidRPr="00642199"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1A6078">
        <w:rPr>
          <w:rFonts w:ascii="Times New Roman" w:eastAsia="Times New Roman" w:hAnsi="Times New Roman" w:cs="Times New Roman"/>
          <w:b/>
          <w:sz w:val="28"/>
          <w:szCs w:val="28"/>
        </w:rPr>
        <w:t xml:space="preserve"> </w:t>
      </w:r>
      <w:r w:rsidR="004607D2">
        <w:rPr>
          <w:rFonts w:ascii="Times New Roman" w:eastAsia="Times New Roman" w:hAnsi="Times New Roman" w:cs="Times New Roman"/>
          <w:b/>
          <w:sz w:val="28"/>
          <w:szCs w:val="28"/>
        </w:rPr>
        <w:t>первом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w:t>
      </w:r>
      <w:r w:rsidR="00DA1CEE">
        <w:rPr>
          <w:rFonts w:ascii="Times New Roman" w:eastAsia="Times New Roman" w:hAnsi="Times New Roman" w:cs="Times New Roman"/>
          <w:b/>
          <w:sz w:val="28"/>
          <w:szCs w:val="28"/>
        </w:rPr>
        <w:t>2</w:t>
      </w:r>
      <w:r w:rsidR="004607D2">
        <w:rPr>
          <w:rFonts w:ascii="Times New Roman" w:eastAsia="Times New Roman" w:hAnsi="Times New Roman" w:cs="Times New Roman"/>
          <w:b/>
          <w:sz w:val="28"/>
          <w:szCs w:val="28"/>
        </w:rPr>
        <w:t>1</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14:paraId="35D180D9" w14:textId="77777777" w:rsidR="003D1122" w:rsidRPr="009F3371"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4148C2CC" w14:textId="6A264E01" w:rsidR="00587D08" w:rsidRPr="004D5E5B" w:rsidRDefault="00587D08" w:rsidP="00587D08">
      <w:pPr>
        <w:spacing w:after="0" w:line="360" w:lineRule="auto"/>
        <w:ind w:firstLine="851"/>
        <w:jc w:val="both"/>
        <w:rPr>
          <w:rFonts w:ascii="Times New Roman" w:eastAsia="Times New Roman" w:hAnsi="Times New Roman" w:cs="Times New Roman"/>
          <w:b/>
          <w:sz w:val="28"/>
          <w:szCs w:val="28"/>
          <w:highlight w:val="yellow"/>
        </w:rPr>
      </w:pPr>
      <w:r w:rsidRPr="00167946">
        <w:rPr>
          <w:rFonts w:ascii="Times New Roman" w:eastAsia="Times New Roman" w:hAnsi="Times New Roman" w:cs="Times New Roman"/>
          <w:b/>
          <w:sz w:val="28"/>
          <w:szCs w:val="28"/>
        </w:rPr>
        <w:t>1. </w:t>
      </w:r>
      <w:r w:rsidR="00167946" w:rsidRPr="00167946">
        <w:rPr>
          <w:rFonts w:ascii="Times New Roman" w:eastAsia="Times New Roman" w:hAnsi="Times New Roman" w:cs="Times New Roman"/>
          <w:b/>
          <w:sz w:val="28"/>
          <w:szCs w:val="28"/>
        </w:rPr>
        <w:t>Само по себе необоснованное обращение налогоплательщика в налоговый орган с целью реализации права на имущественный налоговый вычет в связи с приобретением жилого помещения не может считаться представляющим достаточную для криминализации общественную опасность, поскольку предоставление вычета должно быть в такой ситуации исключено действиями сотрудников налогового органа, которыми принимается решение - по результатам камеральной налоговой проверки - о действительном размере налоговой обязанности лица за конкретный налоговый период.</w:t>
      </w:r>
    </w:p>
    <w:p w14:paraId="76543C7E" w14:textId="461EAC29" w:rsidR="00C81418" w:rsidRPr="00C81418" w:rsidRDefault="00C81418" w:rsidP="00C81418">
      <w:pPr>
        <w:spacing w:after="0" w:line="360" w:lineRule="auto"/>
        <w:ind w:firstLine="851"/>
        <w:jc w:val="both"/>
        <w:rPr>
          <w:rFonts w:ascii="Times New Roman" w:hAnsi="Times New Roman" w:cs="Times New Roman"/>
          <w:sz w:val="28"/>
          <w:szCs w:val="28"/>
        </w:rPr>
      </w:pPr>
      <w:r w:rsidRPr="00C81418">
        <w:rPr>
          <w:rFonts w:ascii="Times New Roman" w:hAnsi="Times New Roman" w:cs="Times New Roman"/>
          <w:sz w:val="28"/>
          <w:szCs w:val="28"/>
        </w:rPr>
        <w:t>Заявитель обвинялся в мошенничестве (хищении чужого имущества путем обмана). Ему инкриминировалось, что, при</w:t>
      </w:r>
      <w:r>
        <w:rPr>
          <w:rFonts w:ascii="Times New Roman" w:hAnsi="Times New Roman" w:cs="Times New Roman"/>
          <w:sz w:val="28"/>
          <w:szCs w:val="28"/>
        </w:rPr>
        <w:t xml:space="preserve">обретя квартиру </w:t>
      </w:r>
      <w:r w:rsidRPr="00C81418">
        <w:rPr>
          <w:rFonts w:ascii="Times New Roman" w:hAnsi="Times New Roman" w:cs="Times New Roman"/>
          <w:sz w:val="28"/>
          <w:szCs w:val="28"/>
        </w:rPr>
        <w:t xml:space="preserve">за счет средств федерального бюджета, он представил в </w:t>
      </w:r>
      <w:r>
        <w:rPr>
          <w:rFonts w:ascii="Times New Roman" w:hAnsi="Times New Roman" w:cs="Times New Roman"/>
          <w:sz w:val="28"/>
          <w:szCs w:val="28"/>
        </w:rPr>
        <w:t xml:space="preserve">налоговый орган </w:t>
      </w:r>
      <w:r w:rsidRPr="00C81418">
        <w:rPr>
          <w:rFonts w:ascii="Times New Roman" w:hAnsi="Times New Roman" w:cs="Times New Roman"/>
          <w:sz w:val="28"/>
          <w:szCs w:val="28"/>
        </w:rPr>
        <w:t xml:space="preserve">две налоговые декларации по налогу на доходы физических лиц (форма 3-НДФЛ) за 2015 и 2016 годы </w:t>
      </w:r>
      <w:r>
        <w:rPr>
          <w:rFonts w:ascii="Times New Roman" w:hAnsi="Times New Roman" w:cs="Times New Roman"/>
          <w:sz w:val="28"/>
          <w:szCs w:val="28"/>
        </w:rPr>
        <w:t xml:space="preserve">с заявлением </w:t>
      </w:r>
      <w:r w:rsidRPr="00C81418">
        <w:rPr>
          <w:rFonts w:ascii="Times New Roman" w:hAnsi="Times New Roman" w:cs="Times New Roman"/>
          <w:sz w:val="28"/>
          <w:szCs w:val="28"/>
        </w:rPr>
        <w:t xml:space="preserve">о предоставлении имущественных налоговых вычетов, на получение которых он не имел права, будучи участником </w:t>
      </w:r>
      <w:proofErr w:type="spellStart"/>
      <w:r w:rsidRPr="00C81418">
        <w:rPr>
          <w:rFonts w:ascii="Times New Roman" w:hAnsi="Times New Roman" w:cs="Times New Roman"/>
          <w:sz w:val="28"/>
          <w:szCs w:val="28"/>
        </w:rPr>
        <w:t>накопительно</w:t>
      </w:r>
      <w:proofErr w:type="spellEnd"/>
      <w:r w:rsidRPr="00C81418">
        <w:rPr>
          <w:rFonts w:ascii="Times New Roman" w:hAnsi="Times New Roman" w:cs="Times New Roman"/>
          <w:sz w:val="28"/>
          <w:szCs w:val="28"/>
        </w:rPr>
        <w:t>-ипотечной системы жилищного обеспечения военнослужащих.</w:t>
      </w:r>
    </w:p>
    <w:p w14:paraId="0E59D909" w14:textId="442BB0FA" w:rsidR="00C81418" w:rsidRPr="00C81418" w:rsidRDefault="00C81418" w:rsidP="00C81418">
      <w:pPr>
        <w:spacing w:after="0" w:line="360" w:lineRule="auto"/>
        <w:ind w:firstLine="851"/>
        <w:jc w:val="both"/>
        <w:rPr>
          <w:rFonts w:ascii="Times New Roman" w:hAnsi="Times New Roman" w:cs="Times New Roman"/>
          <w:sz w:val="28"/>
          <w:szCs w:val="28"/>
        </w:rPr>
      </w:pPr>
      <w:r w:rsidRPr="00C81418">
        <w:rPr>
          <w:rFonts w:ascii="Times New Roman" w:hAnsi="Times New Roman" w:cs="Times New Roman"/>
          <w:sz w:val="28"/>
          <w:szCs w:val="28"/>
        </w:rPr>
        <w:t>По результатам рассмотрения дела гарнизонным военным судом вынесен приговор от 16.10.2018, оставленный без изменения окружным военным судом</w:t>
      </w:r>
      <w:r>
        <w:rPr>
          <w:rFonts w:ascii="Times New Roman" w:hAnsi="Times New Roman" w:cs="Times New Roman"/>
          <w:sz w:val="28"/>
          <w:szCs w:val="28"/>
        </w:rPr>
        <w:t xml:space="preserve"> </w:t>
      </w:r>
      <w:r w:rsidRPr="00C81418">
        <w:rPr>
          <w:rFonts w:ascii="Times New Roman" w:hAnsi="Times New Roman" w:cs="Times New Roman"/>
          <w:sz w:val="28"/>
          <w:szCs w:val="28"/>
        </w:rPr>
        <w:t>и Верховным Судом Российской Ф</w:t>
      </w:r>
      <w:r>
        <w:rPr>
          <w:rFonts w:ascii="Times New Roman" w:hAnsi="Times New Roman" w:cs="Times New Roman"/>
          <w:sz w:val="28"/>
          <w:szCs w:val="28"/>
        </w:rPr>
        <w:t xml:space="preserve">едерации, заявитель осуждён </w:t>
      </w:r>
      <w:r w:rsidRPr="00C81418">
        <w:rPr>
          <w:rFonts w:ascii="Times New Roman" w:hAnsi="Times New Roman" w:cs="Times New Roman"/>
          <w:sz w:val="28"/>
          <w:szCs w:val="28"/>
        </w:rPr>
        <w:t>по предъявленному обвинению. Установлено, что подсудимый действительно представил договор купли-продажи, кредитный договор и сообщил, что жилое помещение приобретено «по военной ипотеке», однако не уточнил, что расходов из личных сбережений он не понес. По мнению судов, он не мог заблуждаться относительно правомерности своих действий с учетом положения пункта 5 статьи 220 Налогового кодекса Российской Федерации, в силу которого ему не положен имущественный налоговой вычет, поскольку жи</w:t>
      </w:r>
      <w:r>
        <w:rPr>
          <w:rFonts w:ascii="Times New Roman" w:hAnsi="Times New Roman" w:cs="Times New Roman"/>
          <w:sz w:val="28"/>
          <w:szCs w:val="28"/>
        </w:rPr>
        <w:t xml:space="preserve">лое помещение приобретено </w:t>
      </w:r>
      <w:r w:rsidRPr="00C81418">
        <w:rPr>
          <w:rFonts w:ascii="Times New Roman" w:hAnsi="Times New Roman" w:cs="Times New Roman"/>
          <w:sz w:val="28"/>
          <w:szCs w:val="28"/>
        </w:rPr>
        <w:t>им за счет средств бюджетной системы Российской Федерации, а не за счет собственных средств.</w:t>
      </w:r>
    </w:p>
    <w:p w14:paraId="064208C3" w14:textId="37BDD858" w:rsidR="00C81418" w:rsidRPr="00C81418" w:rsidRDefault="00C81418" w:rsidP="00C81418">
      <w:pPr>
        <w:spacing w:after="0" w:line="360" w:lineRule="auto"/>
        <w:ind w:firstLine="851"/>
        <w:jc w:val="both"/>
        <w:rPr>
          <w:rFonts w:ascii="Times New Roman" w:hAnsi="Times New Roman" w:cs="Times New Roman"/>
          <w:sz w:val="28"/>
          <w:szCs w:val="28"/>
        </w:rPr>
      </w:pPr>
      <w:r w:rsidRPr="00C81418">
        <w:rPr>
          <w:rFonts w:ascii="Times New Roman" w:hAnsi="Times New Roman" w:cs="Times New Roman"/>
          <w:sz w:val="28"/>
          <w:szCs w:val="28"/>
        </w:rPr>
        <w:lastRenderedPageBreak/>
        <w:t>Конституционн</w:t>
      </w:r>
      <w:r>
        <w:rPr>
          <w:rFonts w:ascii="Times New Roman" w:hAnsi="Times New Roman" w:cs="Times New Roman"/>
          <w:sz w:val="28"/>
          <w:szCs w:val="28"/>
        </w:rPr>
        <w:t>ый Суд Российской Федерации рассмотрев дело заявителя пришел к выводу, что</w:t>
      </w:r>
      <w:r w:rsidRPr="00C81418">
        <w:rPr>
          <w:rFonts w:ascii="Times New Roman" w:hAnsi="Times New Roman" w:cs="Times New Roman"/>
          <w:sz w:val="28"/>
          <w:szCs w:val="28"/>
        </w:rPr>
        <w:t xml:space="preserve"> сам факт строительства либо приобретения лицом жилого дома, кварти</w:t>
      </w:r>
      <w:r>
        <w:rPr>
          <w:rFonts w:ascii="Times New Roman" w:hAnsi="Times New Roman" w:cs="Times New Roman"/>
          <w:sz w:val="28"/>
          <w:szCs w:val="28"/>
        </w:rPr>
        <w:t xml:space="preserve">ры, комнаты  </w:t>
      </w:r>
      <w:r w:rsidRPr="00C81418">
        <w:rPr>
          <w:rFonts w:ascii="Times New Roman" w:hAnsi="Times New Roman" w:cs="Times New Roman"/>
          <w:sz w:val="28"/>
          <w:szCs w:val="28"/>
        </w:rPr>
        <w:t>или доли (долей) в них служит одним из законных оснований для предоставления - при соблюдении установленных условий - налогового вычета и дает ему повод предположить наличие права на вычет, обращение в налоговый о</w:t>
      </w:r>
      <w:r>
        <w:rPr>
          <w:rFonts w:ascii="Times New Roman" w:hAnsi="Times New Roman" w:cs="Times New Roman"/>
          <w:sz w:val="28"/>
          <w:szCs w:val="28"/>
        </w:rPr>
        <w:t xml:space="preserve">рган этого лица </w:t>
      </w:r>
      <w:r w:rsidRPr="00C81418">
        <w:rPr>
          <w:rFonts w:ascii="Times New Roman" w:hAnsi="Times New Roman" w:cs="Times New Roman"/>
          <w:sz w:val="28"/>
          <w:szCs w:val="28"/>
        </w:rPr>
        <w:t>за подтверждением такого права само по себе не только не противоречит Налоговому кодексу Российской Федерации, но и выступает закрепленной законом формой реализации налогоплательщиком своих правомочий. Обращение приобретателя жилого помещения в налоговый орган и представление                                   им документов, чтобы подтвердить наличие у него права на вычет, служат предпосылкой для выполнения налоговым органом своей обязанности по контролю за соблюдением законодательства о налогах и сборах, для оценки представленных документов в ходе камеральной налоговой проверки.</w:t>
      </w:r>
    </w:p>
    <w:p w14:paraId="2E56C45B" w14:textId="64753FC4" w:rsidR="00C81418" w:rsidRPr="00C81418" w:rsidRDefault="00C81418" w:rsidP="00C81418">
      <w:pPr>
        <w:spacing w:after="0" w:line="360" w:lineRule="auto"/>
        <w:ind w:firstLine="851"/>
        <w:jc w:val="both"/>
        <w:rPr>
          <w:rFonts w:ascii="Times New Roman" w:hAnsi="Times New Roman" w:cs="Times New Roman"/>
          <w:sz w:val="28"/>
          <w:szCs w:val="28"/>
        </w:rPr>
      </w:pPr>
      <w:r w:rsidRPr="00C81418">
        <w:rPr>
          <w:rFonts w:ascii="Times New Roman" w:hAnsi="Times New Roman" w:cs="Times New Roman"/>
          <w:sz w:val="28"/>
          <w:szCs w:val="28"/>
        </w:rPr>
        <w:t xml:space="preserve">Письмом ФНС России от 22.08.2014 № АС-4-15/16675 управлениям ФНС России по субъектам Российской Федерации предписано провести дополнительный анализ материалов камеральных налоговых проверок деклараций по НДФЛ по предоставлению вычета участникам </w:t>
      </w:r>
      <w:proofErr w:type="spellStart"/>
      <w:r w:rsidRPr="00C81418">
        <w:rPr>
          <w:rFonts w:ascii="Times New Roman" w:hAnsi="Times New Roman" w:cs="Times New Roman"/>
          <w:sz w:val="28"/>
          <w:szCs w:val="28"/>
        </w:rPr>
        <w:t>накопительно</w:t>
      </w:r>
      <w:proofErr w:type="spellEnd"/>
      <w:r w:rsidRPr="00C81418">
        <w:rPr>
          <w:rFonts w:ascii="Times New Roman" w:hAnsi="Times New Roman" w:cs="Times New Roman"/>
          <w:sz w:val="28"/>
          <w:szCs w:val="28"/>
        </w:rPr>
        <w:t xml:space="preserve"> – ипотечной системы, поскольку вычет не может быть предоставлен если расходы на строительство                                     или приобретение жилого помещения произведены за счет выплат из средств бюджетов бюджетной системы. Тем самым признано, что не только налогоплательщики, но и налоговые органы могут ошибочно оценить наличие                      у налогоплательщика права на соответствующий налоговый вычет. Такое ошибочное разрешение налоговым органом вопроса об этом п</w:t>
      </w:r>
      <w:r>
        <w:rPr>
          <w:rFonts w:ascii="Times New Roman" w:hAnsi="Times New Roman" w:cs="Times New Roman"/>
          <w:sz w:val="28"/>
          <w:szCs w:val="28"/>
        </w:rPr>
        <w:t>раве, основанное</w:t>
      </w:r>
      <w:r w:rsidRPr="00C81418">
        <w:rPr>
          <w:rFonts w:ascii="Times New Roman" w:hAnsi="Times New Roman" w:cs="Times New Roman"/>
          <w:sz w:val="28"/>
          <w:szCs w:val="28"/>
        </w:rPr>
        <w:t xml:space="preserve"> в том числе на выборе одного из нескольких вариантов толкования норм налогового законодательства, само по себе не говорит об обмане должностных лиц налогового органа или злоупотреблении доверием при обращении к ним за разрешением данного вопроса. </w:t>
      </w:r>
    </w:p>
    <w:p w14:paraId="51B7B4A5" w14:textId="17C171E9" w:rsidR="00C81418" w:rsidRPr="00C81418" w:rsidRDefault="00C81418" w:rsidP="00C8141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w:t>
      </w:r>
      <w:r w:rsidRPr="00C81418">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пришел к выводу, что </w:t>
      </w:r>
      <w:r w:rsidRPr="00C81418">
        <w:rPr>
          <w:rFonts w:ascii="Times New Roman" w:hAnsi="Times New Roman" w:cs="Times New Roman"/>
          <w:sz w:val="28"/>
          <w:szCs w:val="28"/>
        </w:rPr>
        <w:t>часть 1 статьи 159 Уголовного кодекса Российской Федерации не противореч</w:t>
      </w:r>
      <w:r>
        <w:rPr>
          <w:rFonts w:ascii="Times New Roman" w:hAnsi="Times New Roman" w:cs="Times New Roman"/>
          <w:sz w:val="28"/>
          <w:szCs w:val="28"/>
        </w:rPr>
        <w:t>ит</w:t>
      </w:r>
      <w:r w:rsidRPr="00C81418">
        <w:rPr>
          <w:rFonts w:ascii="Times New Roman" w:hAnsi="Times New Roman" w:cs="Times New Roman"/>
          <w:sz w:val="28"/>
          <w:szCs w:val="28"/>
        </w:rPr>
        <w:t xml:space="preserve"> Конституции</w:t>
      </w:r>
      <w:r>
        <w:rPr>
          <w:rFonts w:ascii="Times New Roman" w:hAnsi="Times New Roman" w:cs="Times New Roman"/>
          <w:sz w:val="28"/>
          <w:szCs w:val="28"/>
        </w:rPr>
        <w:t xml:space="preserve"> </w:t>
      </w:r>
      <w:r w:rsidRPr="00C81418">
        <w:rPr>
          <w:rFonts w:ascii="Times New Roman" w:hAnsi="Times New Roman" w:cs="Times New Roman"/>
          <w:sz w:val="28"/>
          <w:szCs w:val="28"/>
        </w:rPr>
        <w:t xml:space="preserve">Российской Федерации, поскольку по своему конституционно-правовому смыслу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  </w:t>
      </w:r>
    </w:p>
    <w:p w14:paraId="2002EDFF" w14:textId="2E0496EE" w:rsidR="00C81418" w:rsidRDefault="00C81418" w:rsidP="00C8141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 также отметил, что </w:t>
      </w:r>
      <w:r w:rsidRPr="00C81418">
        <w:rPr>
          <w:rFonts w:ascii="Times New Roman" w:hAnsi="Times New Roman" w:cs="Times New Roman"/>
          <w:sz w:val="28"/>
          <w:szCs w:val="28"/>
        </w:rPr>
        <w:t>вопрос о привлечении к ответственности по статье 159 Уголовного кодекса Российской Федерации в связи с заявлением имущественного налогового вычета при покупке жилого помещения с использованием денежных средств, предоставленных военнослужащим из федерального бюджета, уже был предметом рассмотрения Конституционного Суда Российской Федерации  (Постановление от 22.07.2020 № 38-П по делу о проверке конституционности части 3 статьи 159 Уголовного кодекса Российской Федерации (мошенничество совершенное лицом с использованием своего служебного положения, а</w:t>
      </w:r>
      <w:r>
        <w:rPr>
          <w:rFonts w:ascii="Times New Roman" w:hAnsi="Times New Roman" w:cs="Times New Roman"/>
          <w:sz w:val="28"/>
          <w:szCs w:val="28"/>
        </w:rPr>
        <w:t xml:space="preserve"> равно </w:t>
      </w:r>
      <w:r w:rsidRPr="00C81418">
        <w:rPr>
          <w:rFonts w:ascii="Times New Roman" w:hAnsi="Times New Roman" w:cs="Times New Roman"/>
          <w:sz w:val="28"/>
          <w:szCs w:val="28"/>
        </w:rPr>
        <w:t>в крупном размере)).</w:t>
      </w:r>
    </w:p>
    <w:p w14:paraId="10A7BA02" w14:textId="7D9D968D" w:rsidR="00BD7DAD" w:rsidRDefault="00587D08" w:rsidP="001B0207">
      <w:pPr>
        <w:spacing w:after="0" w:line="360" w:lineRule="auto"/>
        <w:ind w:firstLine="851"/>
        <w:jc w:val="both"/>
        <w:rPr>
          <w:rFonts w:ascii="Times New Roman" w:hAnsi="Times New Roman" w:cs="Times New Roman"/>
          <w:sz w:val="28"/>
          <w:szCs w:val="28"/>
        </w:rPr>
      </w:pPr>
      <w:r w:rsidRPr="00C81418">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w:t>
      </w:r>
      <w:r w:rsidR="00C81418" w:rsidRPr="00C81418">
        <w:rPr>
          <w:rFonts w:ascii="Times New Roman" w:eastAsia="Times New Roman" w:hAnsi="Times New Roman" w:cs="Times New Roman"/>
          <w:i/>
          <w:color w:val="000000"/>
          <w:sz w:val="28"/>
          <w:szCs w:val="28"/>
        </w:rPr>
        <w:t>04</w:t>
      </w:r>
      <w:r w:rsidRPr="00C81418">
        <w:rPr>
          <w:rFonts w:ascii="Times New Roman" w:eastAsia="Times New Roman" w:hAnsi="Times New Roman" w:cs="Times New Roman"/>
          <w:i/>
          <w:color w:val="000000"/>
          <w:sz w:val="28"/>
          <w:szCs w:val="28"/>
        </w:rPr>
        <w:t>.</w:t>
      </w:r>
      <w:r w:rsidR="00C81418" w:rsidRPr="00C81418">
        <w:rPr>
          <w:rFonts w:ascii="Times New Roman" w:eastAsia="Times New Roman" w:hAnsi="Times New Roman" w:cs="Times New Roman"/>
          <w:i/>
          <w:color w:val="000000"/>
          <w:sz w:val="28"/>
          <w:szCs w:val="28"/>
        </w:rPr>
        <w:t>03</w:t>
      </w:r>
      <w:r w:rsidRPr="00C81418">
        <w:rPr>
          <w:rFonts w:ascii="Times New Roman" w:eastAsia="Times New Roman" w:hAnsi="Times New Roman" w:cs="Times New Roman"/>
          <w:i/>
          <w:color w:val="000000"/>
          <w:sz w:val="28"/>
          <w:szCs w:val="28"/>
        </w:rPr>
        <w:t>.202</w:t>
      </w:r>
      <w:r w:rsidR="00C81418" w:rsidRPr="00C81418">
        <w:rPr>
          <w:rFonts w:ascii="Times New Roman" w:eastAsia="Times New Roman" w:hAnsi="Times New Roman" w:cs="Times New Roman"/>
          <w:i/>
          <w:color w:val="000000"/>
          <w:sz w:val="28"/>
          <w:szCs w:val="28"/>
        </w:rPr>
        <w:t>1</w:t>
      </w:r>
      <w:r w:rsidRPr="00C81418">
        <w:rPr>
          <w:rFonts w:ascii="Times New Roman" w:eastAsia="Times New Roman" w:hAnsi="Times New Roman" w:cs="Times New Roman"/>
          <w:i/>
          <w:color w:val="000000"/>
          <w:sz w:val="28"/>
          <w:szCs w:val="28"/>
        </w:rPr>
        <w:t xml:space="preserve"> № </w:t>
      </w:r>
      <w:r w:rsidR="00C81418" w:rsidRPr="00C81418">
        <w:rPr>
          <w:rFonts w:ascii="Times New Roman" w:eastAsia="Times New Roman" w:hAnsi="Times New Roman" w:cs="Times New Roman"/>
          <w:i/>
          <w:color w:val="000000"/>
          <w:sz w:val="28"/>
          <w:szCs w:val="28"/>
        </w:rPr>
        <w:t>5</w:t>
      </w:r>
      <w:r w:rsidRPr="00C81418">
        <w:rPr>
          <w:rFonts w:ascii="Times New Roman" w:eastAsia="Times New Roman" w:hAnsi="Times New Roman" w:cs="Times New Roman"/>
          <w:i/>
          <w:color w:val="000000"/>
          <w:sz w:val="28"/>
          <w:szCs w:val="28"/>
        </w:rPr>
        <w:t xml:space="preserve">-П (по жалобе </w:t>
      </w:r>
      <w:r w:rsidR="00C81418" w:rsidRPr="00C81418">
        <w:rPr>
          <w:rFonts w:ascii="Times New Roman" w:eastAsia="Times New Roman" w:hAnsi="Times New Roman" w:cs="Times New Roman"/>
          <w:i/>
          <w:color w:val="000000"/>
          <w:sz w:val="28"/>
          <w:szCs w:val="28"/>
        </w:rPr>
        <w:t>гражданина</w:t>
      </w:r>
      <w:r w:rsidRPr="00C81418">
        <w:rPr>
          <w:rFonts w:ascii="Times New Roman" w:eastAsia="Times New Roman" w:hAnsi="Times New Roman" w:cs="Times New Roman"/>
          <w:i/>
          <w:color w:val="000000"/>
          <w:sz w:val="28"/>
          <w:szCs w:val="28"/>
        </w:rPr>
        <w:t xml:space="preserve"> на нарушение его конституционных прав </w:t>
      </w:r>
      <w:r w:rsidR="00C81418" w:rsidRPr="00C81418">
        <w:rPr>
          <w:rFonts w:ascii="Times New Roman" w:eastAsia="Times New Roman" w:hAnsi="Times New Roman" w:cs="Times New Roman"/>
          <w:i/>
          <w:color w:val="000000"/>
          <w:sz w:val="28"/>
          <w:szCs w:val="28"/>
        </w:rPr>
        <w:t>частью первой статьи 159 Уголовного кодекса Российской Федерации</w:t>
      </w:r>
      <w:r w:rsidRPr="00C81418">
        <w:rPr>
          <w:rFonts w:ascii="Times New Roman" w:eastAsia="Times New Roman" w:hAnsi="Times New Roman" w:cs="Times New Roman"/>
          <w:i/>
          <w:color w:val="000000"/>
          <w:sz w:val="28"/>
          <w:szCs w:val="28"/>
        </w:rPr>
        <w:t xml:space="preserve">). </w:t>
      </w:r>
    </w:p>
    <w:p w14:paraId="21A58E91" w14:textId="77777777" w:rsidR="001B0207" w:rsidRPr="001B0207" w:rsidRDefault="001B0207" w:rsidP="001B0207">
      <w:pPr>
        <w:spacing w:after="0" w:line="360" w:lineRule="auto"/>
        <w:ind w:firstLine="851"/>
        <w:jc w:val="both"/>
        <w:rPr>
          <w:rFonts w:ascii="Times New Roman" w:hAnsi="Times New Roman" w:cs="Times New Roman"/>
          <w:sz w:val="28"/>
          <w:szCs w:val="28"/>
        </w:rPr>
      </w:pPr>
    </w:p>
    <w:p w14:paraId="246E4709" w14:textId="0E567810" w:rsidR="00587D08" w:rsidRPr="00436A4F" w:rsidRDefault="001B0207" w:rsidP="00587D08">
      <w:pPr>
        <w:spacing w:after="0" w:line="360" w:lineRule="auto"/>
        <w:ind w:firstLine="851"/>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2</w:t>
      </w:r>
      <w:r w:rsidR="00587D08" w:rsidRPr="00B950FF">
        <w:rPr>
          <w:rFonts w:ascii="Times New Roman" w:eastAsia="Times New Roman" w:hAnsi="Times New Roman" w:cs="Times New Roman"/>
          <w:b/>
          <w:sz w:val="28"/>
          <w:szCs w:val="28"/>
        </w:rPr>
        <w:t>. </w:t>
      </w:r>
      <w:r w:rsidR="00E650C6" w:rsidRPr="00E650C6">
        <w:rPr>
          <w:rFonts w:ascii="Times New Roman" w:eastAsia="Times New Roman" w:hAnsi="Times New Roman" w:cs="Times New Roman"/>
          <w:b/>
          <w:sz w:val="28"/>
          <w:szCs w:val="28"/>
        </w:rPr>
        <w:t xml:space="preserve">Допустимость применения расчетного </w:t>
      </w:r>
      <w:r w:rsidR="00E650C6">
        <w:rPr>
          <w:rFonts w:ascii="Times New Roman" w:eastAsia="Times New Roman" w:hAnsi="Times New Roman" w:cs="Times New Roman"/>
          <w:b/>
          <w:sz w:val="28"/>
          <w:szCs w:val="28"/>
        </w:rPr>
        <w:t>метода</w:t>
      </w:r>
      <w:r w:rsidR="00E650C6" w:rsidRPr="00E650C6">
        <w:rPr>
          <w:rFonts w:ascii="Times New Roman" w:eastAsia="Times New Roman" w:hAnsi="Times New Roman" w:cs="Times New Roman"/>
          <w:b/>
          <w:sz w:val="28"/>
          <w:szCs w:val="28"/>
        </w:rPr>
        <w:t xml:space="preserve"> исчисления налогов, предусмотренного подпунктом 7 пункта 1 статьи 31 Налогового кодекса Российской Федерации, непосредственно связана с обязанностью правильной, полной и своевременной их уплат</w:t>
      </w:r>
      <w:r w:rsidR="00F648F2">
        <w:rPr>
          <w:rFonts w:ascii="Times New Roman" w:eastAsia="Times New Roman" w:hAnsi="Times New Roman" w:cs="Times New Roman"/>
          <w:b/>
          <w:sz w:val="28"/>
          <w:szCs w:val="28"/>
        </w:rPr>
        <w:t>ой</w:t>
      </w:r>
      <w:r w:rsidR="00E650C6" w:rsidRPr="00E650C6">
        <w:rPr>
          <w:rFonts w:ascii="Times New Roman" w:eastAsia="Times New Roman" w:hAnsi="Times New Roman" w:cs="Times New Roman"/>
          <w:b/>
          <w:sz w:val="28"/>
          <w:szCs w:val="28"/>
        </w:rPr>
        <w:t>, что предполагает выявление действительного размера налогового обязательства.</w:t>
      </w:r>
    </w:p>
    <w:p w14:paraId="7E3BDF5F" w14:textId="3E7F6E13" w:rsidR="00E650C6" w:rsidRDefault="00E650C6" w:rsidP="00E650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E650C6">
        <w:rPr>
          <w:rFonts w:ascii="Times New Roman" w:hAnsi="Times New Roman" w:cs="Times New Roman"/>
          <w:sz w:val="28"/>
          <w:szCs w:val="28"/>
        </w:rPr>
        <w:t>о результатам выездной проверки налоговым органом был сделан вывод о фикти</w:t>
      </w:r>
      <w:r w:rsidR="0004353D">
        <w:rPr>
          <w:rFonts w:ascii="Times New Roman" w:hAnsi="Times New Roman" w:cs="Times New Roman"/>
          <w:sz w:val="28"/>
          <w:szCs w:val="28"/>
        </w:rPr>
        <w:t>вности хозяйственных отношений общества</w:t>
      </w:r>
      <w:r w:rsidRPr="00E650C6">
        <w:rPr>
          <w:rFonts w:ascii="Times New Roman" w:hAnsi="Times New Roman" w:cs="Times New Roman"/>
          <w:sz w:val="28"/>
          <w:szCs w:val="28"/>
        </w:rPr>
        <w:t xml:space="preserve"> с организациями-контрагентами, что повлекло начисление недоимки по </w:t>
      </w:r>
      <w:r>
        <w:rPr>
          <w:rFonts w:ascii="Times New Roman" w:hAnsi="Times New Roman" w:cs="Times New Roman"/>
          <w:sz w:val="28"/>
          <w:szCs w:val="28"/>
        </w:rPr>
        <w:t>налогу на добавленную стоимость</w:t>
      </w:r>
      <w:r w:rsidRPr="00E650C6">
        <w:rPr>
          <w:rFonts w:ascii="Times New Roman" w:hAnsi="Times New Roman" w:cs="Times New Roman"/>
          <w:sz w:val="28"/>
          <w:szCs w:val="28"/>
        </w:rPr>
        <w:t xml:space="preserve"> и налогу на прибыль организац</w:t>
      </w:r>
      <w:r w:rsidR="00FD124E">
        <w:rPr>
          <w:rFonts w:ascii="Times New Roman" w:hAnsi="Times New Roman" w:cs="Times New Roman"/>
          <w:sz w:val="28"/>
          <w:szCs w:val="28"/>
        </w:rPr>
        <w:t>ий, а также сумм пени и штрафа.</w:t>
      </w:r>
    </w:p>
    <w:p w14:paraId="59F528C9" w14:textId="6599F2F7" w:rsidR="00E650C6" w:rsidRPr="00E650C6" w:rsidRDefault="00E650C6" w:rsidP="00E650C6">
      <w:pPr>
        <w:spacing w:after="0" w:line="360" w:lineRule="auto"/>
        <w:ind w:firstLine="851"/>
        <w:jc w:val="both"/>
        <w:rPr>
          <w:rFonts w:ascii="Times New Roman" w:hAnsi="Times New Roman" w:cs="Times New Roman"/>
          <w:sz w:val="28"/>
          <w:szCs w:val="28"/>
        </w:rPr>
      </w:pPr>
      <w:r w:rsidRPr="00E650C6">
        <w:rPr>
          <w:rFonts w:ascii="Times New Roman" w:hAnsi="Times New Roman" w:cs="Times New Roman"/>
          <w:sz w:val="28"/>
          <w:szCs w:val="28"/>
        </w:rPr>
        <w:t>Основанием для обращения в Конституционный Суд Российской Федерации явилось несогласие заявителя с размером</w:t>
      </w:r>
      <w:r>
        <w:rPr>
          <w:rFonts w:ascii="Times New Roman" w:hAnsi="Times New Roman" w:cs="Times New Roman"/>
          <w:sz w:val="28"/>
          <w:szCs w:val="28"/>
        </w:rPr>
        <w:t xml:space="preserve"> налоговых доначислений </w:t>
      </w:r>
      <w:r w:rsidRPr="00E650C6">
        <w:rPr>
          <w:rFonts w:ascii="Times New Roman" w:hAnsi="Times New Roman" w:cs="Times New Roman"/>
          <w:sz w:val="28"/>
          <w:szCs w:val="28"/>
        </w:rPr>
        <w:t>в его деле</w:t>
      </w:r>
      <w:r>
        <w:rPr>
          <w:rFonts w:ascii="Times New Roman" w:hAnsi="Times New Roman" w:cs="Times New Roman"/>
          <w:sz w:val="28"/>
          <w:szCs w:val="28"/>
        </w:rPr>
        <w:t>. Он</w:t>
      </w:r>
      <w:r w:rsidRPr="00E650C6">
        <w:rPr>
          <w:rFonts w:ascii="Times New Roman" w:hAnsi="Times New Roman" w:cs="Times New Roman"/>
          <w:sz w:val="28"/>
          <w:szCs w:val="28"/>
        </w:rPr>
        <w:t xml:space="preserve"> проси</w:t>
      </w:r>
      <w:r>
        <w:rPr>
          <w:rFonts w:ascii="Times New Roman" w:hAnsi="Times New Roman" w:cs="Times New Roman"/>
          <w:sz w:val="28"/>
          <w:szCs w:val="28"/>
        </w:rPr>
        <w:t>л</w:t>
      </w:r>
      <w:r w:rsidRPr="00E650C6">
        <w:rPr>
          <w:rFonts w:ascii="Times New Roman" w:hAnsi="Times New Roman" w:cs="Times New Roman"/>
          <w:sz w:val="28"/>
          <w:szCs w:val="28"/>
        </w:rPr>
        <w:t xml:space="preserve"> признать </w:t>
      </w:r>
      <w:r w:rsidR="00F648F2" w:rsidRPr="00F648F2">
        <w:rPr>
          <w:rFonts w:ascii="Times New Roman" w:hAnsi="Times New Roman" w:cs="Times New Roman"/>
          <w:sz w:val="28"/>
          <w:szCs w:val="28"/>
        </w:rPr>
        <w:t>положения пункта 1 статьи 30, подпункта 7 пункта 1 статьи 31, пункта 2 статьи 33,</w:t>
      </w:r>
      <w:r w:rsidR="00F648F2">
        <w:rPr>
          <w:rFonts w:ascii="Times New Roman" w:hAnsi="Times New Roman" w:cs="Times New Roman"/>
          <w:sz w:val="28"/>
          <w:szCs w:val="28"/>
        </w:rPr>
        <w:t xml:space="preserve"> пункта </w:t>
      </w:r>
      <w:r w:rsidR="00F648F2" w:rsidRPr="00F648F2">
        <w:rPr>
          <w:rFonts w:ascii="Times New Roman" w:hAnsi="Times New Roman" w:cs="Times New Roman"/>
          <w:sz w:val="28"/>
          <w:szCs w:val="28"/>
        </w:rPr>
        <w:t>2 статьи 171, пункта 1 статьи 172 и пункта 1 статьи 252 Налогового кодекса Российской Федерации</w:t>
      </w:r>
      <w:r w:rsidR="00F648F2">
        <w:rPr>
          <w:rFonts w:ascii="Times New Roman" w:hAnsi="Times New Roman" w:cs="Times New Roman"/>
          <w:sz w:val="28"/>
          <w:szCs w:val="28"/>
        </w:rPr>
        <w:t xml:space="preserve"> </w:t>
      </w:r>
      <w:r w:rsidRPr="00E650C6">
        <w:rPr>
          <w:rFonts w:ascii="Times New Roman" w:hAnsi="Times New Roman" w:cs="Times New Roman"/>
          <w:sz w:val="28"/>
          <w:szCs w:val="28"/>
        </w:rPr>
        <w:t>не соответствующими статьям 8 (часть 2), 19 (часть 1), 55 (части 1 и 2) и 57 Конституции Российской Федерации, поскольку они, по его мнению, препятствуют в прим</w:t>
      </w:r>
      <w:r>
        <w:rPr>
          <w:rFonts w:ascii="Times New Roman" w:hAnsi="Times New Roman" w:cs="Times New Roman"/>
          <w:sz w:val="28"/>
          <w:szCs w:val="28"/>
        </w:rPr>
        <w:t xml:space="preserve">енении вычетов </w:t>
      </w:r>
      <w:r w:rsidRPr="00E650C6">
        <w:rPr>
          <w:rFonts w:ascii="Times New Roman" w:hAnsi="Times New Roman" w:cs="Times New Roman"/>
          <w:sz w:val="28"/>
          <w:szCs w:val="28"/>
        </w:rPr>
        <w:t>по налогу на добавленную стоимость и учету расходов по налогу на прибыль организаций; ограничивают в возможности определения размера налогового обязательства расчетным путем.</w:t>
      </w:r>
    </w:p>
    <w:p w14:paraId="2D2A88CD" w14:textId="3EF49F7A" w:rsidR="00E650C6" w:rsidRPr="00E650C6" w:rsidRDefault="00E650C6" w:rsidP="00E650C6">
      <w:pPr>
        <w:spacing w:after="0" w:line="360" w:lineRule="auto"/>
        <w:ind w:firstLine="851"/>
        <w:jc w:val="both"/>
        <w:rPr>
          <w:rFonts w:ascii="Times New Roman" w:hAnsi="Times New Roman" w:cs="Times New Roman"/>
          <w:sz w:val="28"/>
          <w:szCs w:val="28"/>
        </w:rPr>
      </w:pPr>
      <w:r w:rsidRPr="00E650C6">
        <w:rPr>
          <w:rFonts w:ascii="Times New Roman" w:hAnsi="Times New Roman" w:cs="Times New Roman"/>
          <w:sz w:val="28"/>
          <w:szCs w:val="28"/>
        </w:rPr>
        <w:t xml:space="preserve">Конституционный Суд Российской Федерации, отказывая в принятии к рассмотрению жалобы, указал, что </w:t>
      </w:r>
      <w:r>
        <w:rPr>
          <w:rFonts w:ascii="Times New Roman" w:hAnsi="Times New Roman" w:cs="Times New Roman"/>
          <w:sz w:val="28"/>
          <w:szCs w:val="28"/>
        </w:rPr>
        <w:t>в</w:t>
      </w:r>
      <w:r w:rsidRPr="00E650C6">
        <w:rPr>
          <w:rFonts w:ascii="Times New Roman" w:hAnsi="Times New Roman" w:cs="Times New Roman"/>
          <w:sz w:val="28"/>
          <w:szCs w:val="28"/>
        </w:rPr>
        <w:t>опросы применения налогового вычета                    по налогу на добавленную стоимость уже становились предметом исследования Конституционного Суда Российской Федерации, который неоднократно указывал, что соответствующее нормативное регулирование (в том числе положения статей 171 и 172 Налогового кодекса Российской Федерации) не предполагает формального подхода при разрешении налоговых споров и – с учетом правовых позиций Конституционного Суда Российской Федерации (в том числе выраженных в постановле</w:t>
      </w:r>
      <w:r>
        <w:rPr>
          <w:rFonts w:ascii="Times New Roman" w:hAnsi="Times New Roman" w:cs="Times New Roman"/>
          <w:sz w:val="28"/>
          <w:szCs w:val="28"/>
        </w:rPr>
        <w:t xml:space="preserve">ниях </w:t>
      </w:r>
      <w:r w:rsidRPr="00E650C6">
        <w:rPr>
          <w:rFonts w:ascii="Times New Roman" w:hAnsi="Times New Roman" w:cs="Times New Roman"/>
          <w:sz w:val="28"/>
          <w:szCs w:val="28"/>
        </w:rPr>
        <w:t>от 28</w:t>
      </w:r>
      <w:r>
        <w:rPr>
          <w:rFonts w:ascii="Times New Roman" w:hAnsi="Times New Roman" w:cs="Times New Roman"/>
          <w:sz w:val="28"/>
          <w:szCs w:val="28"/>
        </w:rPr>
        <w:t>.03.2000 № 5-П и от 20.02.2001</w:t>
      </w:r>
      <w:r w:rsidRPr="00E650C6">
        <w:rPr>
          <w:rFonts w:ascii="Times New Roman" w:hAnsi="Times New Roman" w:cs="Times New Roman"/>
          <w:sz w:val="28"/>
          <w:szCs w:val="28"/>
        </w:rPr>
        <w:t xml:space="preserve"> № 3-П), сохраняющих свою силу, - не может рассматриваться как нарушающее или ограничивающее конституционные права и свободы налог</w:t>
      </w:r>
      <w:r>
        <w:rPr>
          <w:rFonts w:ascii="Times New Roman" w:hAnsi="Times New Roman" w:cs="Times New Roman"/>
          <w:sz w:val="28"/>
          <w:szCs w:val="28"/>
        </w:rPr>
        <w:t>оплательщиков (определения от 05.03.2009 № 468-О-О, от 27.02.2018</w:t>
      </w:r>
      <w:r w:rsidRPr="00E650C6">
        <w:rPr>
          <w:rFonts w:ascii="Times New Roman" w:hAnsi="Times New Roman" w:cs="Times New Roman"/>
          <w:sz w:val="28"/>
          <w:szCs w:val="28"/>
        </w:rPr>
        <w:t xml:space="preserve"> № 530-О,  от 25</w:t>
      </w:r>
      <w:r>
        <w:rPr>
          <w:rFonts w:ascii="Times New Roman" w:hAnsi="Times New Roman" w:cs="Times New Roman"/>
          <w:sz w:val="28"/>
          <w:szCs w:val="28"/>
        </w:rPr>
        <w:t xml:space="preserve">.04. 2019 </w:t>
      </w:r>
      <w:r w:rsidRPr="00E650C6">
        <w:rPr>
          <w:rFonts w:ascii="Times New Roman" w:hAnsi="Times New Roman" w:cs="Times New Roman"/>
          <w:sz w:val="28"/>
          <w:szCs w:val="28"/>
        </w:rPr>
        <w:t>№ 873-О и др.).</w:t>
      </w:r>
    </w:p>
    <w:p w14:paraId="53CEFBE2" w14:textId="1DE1C0AB" w:rsidR="00E650C6" w:rsidRPr="00E650C6" w:rsidRDefault="00E650C6" w:rsidP="00E650C6">
      <w:pPr>
        <w:spacing w:after="0" w:line="360" w:lineRule="auto"/>
        <w:ind w:firstLine="851"/>
        <w:jc w:val="both"/>
        <w:rPr>
          <w:rFonts w:ascii="Times New Roman" w:hAnsi="Times New Roman" w:cs="Times New Roman"/>
          <w:sz w:val="28"/>
          <w:szCs w:val="28"/>
        </w:rPr>
      </w:pPr>
      <w:r w:rsidRPr="00E650C6">
        <w:rPr>
          <w:rFonts w:ascii="Times New Roman" w:hAnsi="Times New Roman" w:cs="Times New Roman"/>
          <w:sz w:val="28"/>
          <w:szCs w:val="28"/>
        </w:rPr>
        <w:t>Положение пункта 1 статьи 252 Налогового кодекса Российской Федерации                 о том, что расходами для целей обложения налогом на прибыль организаций признаются обоснованные и документально подтвержденные затраты</w:t>
      </w:r>
      <w:r w:rsidR="00217000">
        <w:rPr>
          <w:rFonts w:ascii="Times New Roman" w:hAnsi="Times New Roman" w:cs="Times New Roman"/>
          <w:sz w:val="28"/>
          <w:szCs w:val="28"/>
        </w:rPr>
        <w:t>,</w:t>
      </w:r>
      <w:r w:rsidRPr="00E650C6">
        <w:rPr>
          <w:rFonts w:ascii="Times New Roman" w:hAnsi="Times New Roman" w:cs="Times New Roman"/>
          <w:sz w:val="28"/>
          <w:szCs w:val="28"/>
        </w:rPr>
        <w:t xml:space="preserve"> само по себе не предполагает нарушения конституционных прав налогоплательщика в сфере предпринимательской деятельности, поскольку направлено в первую очередь                   на возможность законного уменьшения налогооблагаемой базы по налогу                           на прибыль организаций. При этом не допускается уменьшение налогоплательщиком налоговой базы и (или) суммы подлежащего</w:t>
      </w:r>
      <w:r w:rsidR="005613A2">
        <w:rPr>
          <w:rFonts w:ascii="Times New Roman" w:hAnsi="Times New Roman" w:cs="Times New Roman"/>
          <w:sz w:val="28"/>
          <w:szCs w:val="28"/>
        </w:rPr>
        <w:t xml:space="preserve"> уплате налога </w:t>
      </w:r>
      <w:r w:rsidRPr="00E650C6">
        <w:rPr>
          <w:rFonts w:ascii="Times New Roman" w:hAnsi="Times New Roman" w:cs="Times New Roman"/>
          <w:sz w:val="28"/>
          <w:szCs w:val="28"/>
        </w:rPr>
        <w:t>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(пункт 1 статьи 54.1 Налогового кодекса Российской Федерации).</w:t>
      </w:r>
    </w:p>
    <w:p w14:paraId="46A1FE05" w14:textId="30AEACA9" w:rsidR="00E650C6" w:rsidRPr="00E650C6" w:rsidRDefault="00E650C6" w:rsidP="00E650C6">
      <w:pPr>
        <w:spacing w:after="0" w:line="360" w:lineRule="auto"/>
        <w:ind w:firstLine="851"/>
        <w:jc w:val="both"/>
        <w:rPr>
          <w:rFonts w:ascii="Times New Roman" w:hAnsi="Times New Roman" w:cs="Times New Roman"/>
          <w:sz w:val="28"/>
          <w:szCs w:val="28"/>
        </w:rPr>
      </w:pPr>
      <w:r w:rsidRPr="00E650C6">
        <w:rPr>
          <w:rFonts w:ascii="Times New Roman" w:hAnsi="Times New Roman" w:cs="Times New Roman"/>
          <w:sz w:val="28"/>
          <w:szCs w:val="28"/>
        </w:rPr>
        <w:t xml:space="preserve">Наделение налоговых органов правом исчислять налоги расчетным путем вытекает из возложенных на них обязанностей по осуществлению налогового контроля в целях реализации основанных на Конституции Российской Федерации                 и законах общеправовых принципов налогообложения – всеобщности </w:t>
      </w:r>
      <w:r w:rsidR="00C36D5B">
        <w:rPr>
          <w:rFonts w:ascii="Times New Roman" w:hAnsi="Times New Roman" w:cs="Times New Roman"/>
          <w:sz w:val="28"/>
          <w:szCs w:val="28"/>
        </w:rPr>
        <w:t xml:space="preserve">                                           </w:t>
      </w:r>
      <w:r w:rsidRPr="00E650C6">
        <w:rPr>
          <w:rFonts w:ascii="Times New Roman" w:hAnsi="Times New Roman" w:cs="Times New Roman"/>
          <w:sz w:val="28"/>
          <w:szCs w:val="28"/>
        </w:rPr>
        <w:t>и справедливости налогообложения, юридического равенства налогоплательщиков, равного финанс</w:t>
      </w:r>
      <w:r>
        <w:rPr>
          <w:rFonts w:ascii="Times New Roman" w:hAnsi="Times New Roman" w:cs="Times New Roman"/>
          <w:sz w:val="28"/>
          <w:szCs w:val="28"/>
        </w:rPr>
        <w:t>ового бремени (определения от 05.07.2005 № 301-О, от 29.09.2015</w:t>
      </w:r>
      <w:r w:rsidRPr="00E650C6">
        <w:rPr>
          <w:rFonts w:ascii="Times New Roman" w:hAnsi="Times New Roman" w:cs="Times New Roman"/>
          <w:sz w:val="28"/>
          <w:szCs w:val="28"/>
        </w:rPr>
        <w:t xml:space="preserve"> №</w:t>
      </w:r>
      <w:r>
        <w:rPr>
          <w:rFonts w:ascii="Times New Roman" w:hAnsi="Times New Roman" w:cs="Times New Roman"/>
          <w:sz w:val="28"/>
          <w:szCs w:val="28"/>
        </w:rPr>
        <w:t> </w:t>
      </w:r>
      <w:r w:rsidRPr="00E650C6">
        <w:rPr>
          <w:rFonts w:ascii="Times New Roman" w:hAnsi="Times New Roman" w:cs="Times New Roman"/>
          <w:sz w:val="28"/>
          <w:szCs w:val="28"/>
        </w:rPr>
        <w:t>1844-О и др.). С этим согласуется позиция Пленума Высшего Арбитражного Суда Российской Федерации о допустимости применения расчетного пути исчисления налогов (подпункт 7 пункта 1 статьи 31 Налогового кодекса Российской Федерации) не только в отношении доходов налогоплательщика, но и его расходо</w:t>
      </w:r>
      <w:r>
        <w:rPr>
          <w:rFonts w:ascii="Times New Roman" w:hAnsi="Times New Roman" w:cs="Times New Roman"/>
          <w:sz w:val="28"/>
          <w:szCs w:val="28"/>
        </w:rPr>
        <w:t>в (пункт 8 постановления от 30.07.2013</w:t>
      </w:r>
      <w:r w:rsidR="00891F2B">
        <w:rPr>
          <w:rFonts w:ascii="Times New Roman" w:hAnsi="Times New Roman" w:cs="Times New Roman"/>
          <w:sz w:val="28"/>
          <w:szCs w:val="28"/>
        </w:rPr>
        <w:t xml:space="preserve"> № </w:t>
      </w:r>
      <w:r w:rsidRPr="00E650C6">
        <w:rPr>
          <w:rFonts w:ascii="Times New Roman" w:hAnsi="Times New Roman" w:cs="Times New Roman"/>
          <w:sz w:val="28"/>
          <w:szCs w:val="28"/>
        </w:rPr>
        <w:t xml:space="preserve">57 «О некоторых вопросах, возникающих при применении арбитражными судами части первой Налогового кодекса Российской Федерации»). </w:t>
      </w:r>
    </w:p>
    <w:p w14:paraId="01F9336D" w14:textId="71622675" w:rsidR="00E650C6" w:rsidRDefault="00E650C6" w:rsidP="00E650C6">
      <w:pPr>
        <w:spacing w:after="0" w:line="360" w:lineRule="auto"/>
        <w:ind w:firstLine="851"/>
        <w:jc w:val="both"/>
        <w:rPr>
          <w:rFonts w:ascii="Times New Roman" w:hAnsi="Times New Roman" w:cs="Times New Roman"/>
          <w:sz w:val="28"/>
          <w:szCs w:val="28"/>
        </w:rPr>
      </w:pPr>
      <w:r w:rsidRPr="00E650C6">
        <w:rPr>
          <w:rFonts w:ascii="Times New Roman" w:hAnsi="Times New Roman" w:cs="Times New Roman"/>
          <w:sz w:val="28"/>
          <w:szCs w:val="28"/>
        </w:rPr>
        <w:t xml:space="preserve">Таким образом, данное законоположение, как и оспариваемые заявителем положения статей 30, 33 Налогового кодекса Российской Федерации, имеющие общий характер, не могут расцениваться как нарушающие конституционные права заявителя. </w:t>
      </w:r>
    </w:p>
    <w:p w14:paraId="7E6E9234" w14:textId="0B0B1E4E" w:rsidR="00587D08" w:rsidRPr="008A7272" w:rsidRDefault="00587D08" w:rsidP="00587D08">
      <w:pPr>
        <w:spacing w:after="0" w:line="360" w:lineRule="auto"/>
        <w:ind w:firstLine="851"/>
        <w:jc w:val="both"/>
        <w:rPr>
          <w:rFonts w:ascii="Times New Roman" w:hAnsi="Times New Roman" w:cs="Times New Roman"/>
          <w:sz w:val="28"/>
          <w:szCs w:val="28"/>
        </w:rPr>
      </w:pPr>
      <w:r w:rsidRPr="00E650C6">
        <w:rPr>
          <w:rFonts w:ascii="Times New Roman" w:eastAsia="Times New Roman" w:hAnsi="Times New Roman" w:cs="Times New Roman"/>
          <w:i/>
          <w:color w:val="000000"/>
          <w:sz w:val="28"/>
          <w:szCs w:val="28"/>
        </w:rPr>
        <w:t xml:space="preserve">Данные выводы содержатся в Определении Конституционного Суда Российской Федерации от </w:t>
      </w:r>
      <w:r w:rsidR="00E650C6" w:rsidRPr="00E650C6">
        <w:rPr>
          <w:rFonts w:ascii="Times New Roman" w:eastAsia="Times New Roman" w:hAnsi="Times New Roman" w:cs="Times New Roman"/>
          <w:i/>
          <w:color w:val="000000"/>
          <w:sz w:val="28"/>
          <w:szCs w:val="28"/>
        </w:rPr>
        <w:t xml:space="preserve">25.11.2020 № 2823-О </w:t>
      </w:r>
      <w:r w:rsidRPr="00E650C6">
        <w:rPr>
          <w:rFonts w:ascii="Times New Roman" w:eastAsia="Times New Roman" w:hAnsi="Times New Roman" w:cs="Times New Roman"/>
          <w:i/>
          <w:color w:val="000000"/>
          <w:sz w:val="28"/>
          <w:szCs w:val="28"/>
        </w:rPr>
        <w:t xml:space="preserve">(по </w:t>
      </w:r>
      <w:r w:rsidR="00E650C6" w:rsidRPr="00E650C6">
        <w:rPr>
          <w:rFonts w:ascii="Times New Roman" w:hAnsi="Times New Roman" w:cs="Times New Roman"/>
          <w:i/>
          <w:iCs/>
          <w:sz w:val="28"/>
          <w:szCs w:val="28"/>
        </w:rPr>
        <w:t>жалобе А</w:t>
      </w:r>
      <w:r w:rsidRPr="00E650C6">
        <w:rPr>
          <w:rFonts w:ascii="Times New Roman" w:hAnsi="Times New Roman" w:cs="Times New Roman"/>
          <w:i/>
          <w:iCs/>
          <w:sz w:val="28"/>
          <w:szCs w:val="28"/>
        </w:rPr>
        <w:t>О «</w:t>
      </w:r>
      <w:r w:rsidR="00E650C6" w:rsidRPr="00E650C6">
        <w:rPr>
          <w:rFonts w:ascii="Times New Roman" w:hAnsi="Times New Roman" w:cs="Times New Roman"/>
          <w:i/>
          <w:iCs/>
          <w:sz w:val="28"/>
          <w:szCs w:val="28"/>
        </w:rPr>
        <w:t>Компания ТрансТелеКом</w:t>
      </w:r>
      <w:r w:rsidRPr="00E650C6">
        <w:rPr>
          <w:rFonts w:ascii="Times New Roman" w:hAnsi="Times New Roman" w:cs="Times New Roman"/>
          <w:i/>
          <w:iCs/>
          <w:sz w:val="28"/>
          <w:szCs w:val="28"/>
        </w:rPr>
        <w:t xml:space="preserve">» на нарушение его конституционных прав </w:t>
      </w:r>
      <w:r w:rsidR="00E650C6" w:rsidRPr="00E650C6">
        <w:rPr>
          <w:rFonts w:ascii="Times New Roman" w:hAnsi="Times New Roman" w:cs="Times New Roman"/>
          <w:i/>
          <w:iCs/>
          <w:sz w:val="28"/>
          <w:szCs w:val="28"/>
        </w:rPr>
        <w:t>положениями пункта 1 статьи 30, подпункта 7 пункта 1 статьи 31, пункта 2 статьи 33, пункта                         2 статьи 171, пункта 1 статьи 172 и пункта 1 статьи 252 Налогового кодекса Российской Федерации</w:t>
      </w:r>
      <w:r w:rsidRPr="00E650C6">
        <w:rPr>
          <w:rFonts w:ascii="Times New Roman" w:eastAsia="Times New Roman" w:hAnsi="Times New Roman" w:cs="Times New Roman"/>
          <w:i/>
          <w:color w:val="000000"/>
          <w:sz w:val="28"/>
          <w:szCs w:val="28"/>
        </w:rPr>
        <w:t>).</w:t>
      </w:r>
      <w:r w:rsidRPr="008A7272">
        <w:rPr>
          <w:rFonts w:ascii="Times New Roman" w:eastAsia="Times New Roman" w:hAnsi="Times New Roman" w:cs="Times New Roman"/>
          <w:i/>
          <w:color w:val="000000"/>
          <w:sz w:val="28"/>
          <w:szCs w:val="28"/>
        </w:rPr>
        <w:t xml:space="preserve"> </w:t>
      </w:r>
    </w:p>
    <w:p w14:paraId="5BA93D46" w14:textId="77777777" w:rsidR="001B0207" w:rsidRDefault="001B0207" w:rsidP="00A7712D">
      <w:pPr>
        <w:autoSpaceDE w:val="0"/>
        <w:autoSpaceDN w:val="0"/>
        <w:adjustRightInd w:val="0"/>
        <w:spacing w:after="0" w:line="360" w:lineRule="auto"/>
        <w:ind w:firstLine="851"/>
        <w:jc w:val="both"/>
        <w:rPr>
          <w:rFonts w:ascii="Times New Roman" w:eastAsia="Times New Roman" w:hAnsi="Times New Roman" w:cs="Times New Roman"/>
          <w:b/>
          <w:sz w:val="28"/>
          <w:szCs w:val="28"/>
          <w:highlight w:val="yellow"/>
        </w:rPr>
      </w:pPr>
    </w:p>
    <w:p w14:paraId="78AEC6B2" w14:textId="47D374DE" w:rsidR="005C045C" w:rsidRDefault="001B0207" w:rsidP="005C045C">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sidRPr="00E62C07">
        <w:rPr>
          <w:rFonts w:ascii="Times New Roman" w:eastAsia="Times New Roman" w:hAnsi="Times New Roman" w:cs="Times New Roman"/>
          <w:b/>
          <w:sz w:val="28"/>
          <w:szCs w:val="28"/>
        </w:rPr>
        <w:t>3</w:t>
      </w:r>
      <w:r w:rsidR="00082A54" w:rsidRPr="00E62C07">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 xml:space="preserve"> </w:t>
      </w:r>
      <w:r w:rsidR="005C045C">
        <w:rPr>
          <w:rFonts w:ascii="Times New Roman" w:eastAsia="Times New Roman" w:hAnsi="Times New Roman" w:cs="Times New Roman"/>
          <w:b/>
          <w:sz w:val="28"/>
          <w:szCs w:val="28"/>
        </w:rPr>
        <w:t xml:space="preserve">Сама по себе </w:t>
      </w:r>
      <w:proofErr w:type="spellStart"/>
      <w:r w:rsidR="005C045C">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равосубъектность</w:t>
      </w:r>
      <w:proofErr w:type="spellEnd"/>
      <w:r w:rsidRPr="001B0207">
        <w:rPr>
          <w:rFonts w:ascii="Times New Roman" w:eastAsia="Times New Roman" w:hAnsi="Times New Roman" w:cs="Times New Roman"/>
          <w:b/>
          <w:sz w:val="28"/>
          <w:szCs w:val="28"/>
        </w:rPr>
        <w:t xml:space="preserve"> и экономическ</w:t>
      </w:r>
      <w:r>
        <w:rPr>
          <w:rFonts w:ascii="Times New Roman" w:eastAsia="Times New Roman" w:hAnsi="Times New Roman" w:cs="Times New Roman"/>
          <w:b/>
          <w:sz w:val="28"/>
          <w:szCs w:val="28"/>
        </w:rPr>
        <w:t>ая</w:t>
      </w:r>
      <w:r w:rsidRPr="001B0207">
        <w:rPr>
          <w:rFonts w:ascii="Times New Roman" w:eastAsia="Times New Roman" w:hAnsi="Times New Roman" w:cs="Times New Roman"/>
          <w:b/>
          <w:sz w:val="28"/>
          <w:szCs w:val="28"/>
        </w:rPr>
        <w:t xml:space="preserve"> самостоятельность</w:t>
      </w:r>
      <w:r>
        <w:rPr>
          <w:rFonts w:ascii="Times New Roman" w:eastAsia="Times New Roman" w:hAnsi="Times New Roman" w:cs="Times New Roman"/>
          <w:b/>
          <w:sz w:val="28"/>
          <w:szCs w:val="28"/>
        </w:rPr>
        <w:t xml:space="preserve"> контрагентов проверяемого налогоплательщика не является основанием для </w:t>
      </w:r>
      <w:r w:rsidR="005C045C">
        <w:rPr>
          <w:rFonts w:ascii="Times New Roman" w:eastAsia="Times New Roman" w:hAnsi="Times New Roman" w:cs="Times New Roman"/>
          <w:b/>
          <w:sz w:val="28"/>
          <w:szCs w:val="28"/>
        </w:rPr>
        <w:t xml:space="preserve">получения последним налоговой выгоды если наличествуют доказательства о причастности его </w:t>
      </w:r>
      <w:r w:rsidR="005C045C" w:rsidRPr="005C045C">
        <w:rPr>
          <w:rFonts w:ascii="Times New Roman" w:eastAsia="Times New Roman" w:hAnsi="Times New Roman" w:cs="Times New Roman"/>
          <w:b/>
          <w:sz w:val="28"/>
          <w:szCs w:val="28"/>
        </w:rPr>
        <w:t>к правонарушени</w:t>
      </w:r>
      <w:r w:rsidR="005C045C">
        <w:rPr>
          <w:rFonts w:ascii="Times New Roman" w:eastAsia="Times New Roman" w:hAnsi="Times New Roman" w:cs="Times New Roman"/>
          <w:b/>
          <w:sz w:val="28"/>
          <w:szCs w:val="28"/>
        </w:rPr>
        <w:t>ям</w:t>
      </w:r>
      <w:r w:rsidR="005C045C" w:rsidRPr="005C045C">
        <w:rPr>
          <w:rFonts w:ascii="Times New Roman" w:eastAsia="Times New Roman" w:hAnsi="Times New Roman" w:cs="Times New Roman"/>
          <w:b/>
          <w:sz w:val="28"/>
          <w:szCs w:val="28"/>
        </w:rPr>
        <w:t>, направленны</w:t>
      </w:r>
      <w:r w:rsidR="005C045C">
        <w:rPr>
          <w:rFonts w:ascii="Times New Roman" w:eastAsia="Times New Roman" w:hAnsi="Times New Roman" w:cs="Times New Roman"/>
          <w:b/>
          <w:sz w:val="28"/>
          <w:szCs w:val="28"/>
        </w:rPr>
        <w:t>м</w:t>
      </w:r>
      <w:r w:rsidR="005C045C" w:rsidRPr="005C045C">
        <w:rPr>
          <w:rFonts w:ascii="Times New Roman" w:eastAsia="Times New Roman" w:hAnsi="Times New Roman" w:cs="Times New Roman"/>
          <w:b/>
          <w:sz w:val="28"/>
          <w:szCs w:val="28"/>
        </w:rPr>
        <w:t xml:space="preserve"> на неправомерное уменьшение налоговой обязанности или если ему было известно о действиях иных лиц</w:t>
      </w:r>
      <w:r w:rsidR="005C045C">
        <w:rPr>
          <w:rFonts w:ascii="Times New Roman" w:eastAsia="Times New Roman" w:hAnsi="Times New Roman" w:cs="Times New Roman"/>
          <w:b/>
          <w:sz w:val="28"/>
          <w:szCs w:val="28"/>
        </w:rPr>
        <w:t xml:space="preserve">, уклоняющихся от уплаты налогов </w:t>
      </w:r>
      <w:r w:rsidR="005C045C" w:rsidRPr="005C045C">
        <w:rPr>
          <w:rFonts w:ascii="Times New Roman" w:eastAsia="Times New Roman" w:hAnsi="Times New Roman" w:cs="Times New Roman"/>
          <w:b/>
          <w:sz w:val="28"/>
          <w:szCs w:val="28"/>
        </w:rPr>
        <w:t>в процессе обращения товаров (работ, услуг).</w:t>
      </w:r>
    </w:p>
    <w:p w14:paraId="17CE09B7" w14:textId="6DB1B81D"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 xml:space="preserve">Налоговым органом в ходе выездной налоговой проверки установлена схема, направленная на незаконное применение вычетов по </w:t>
      </w:r>
      <w:r>
        <w:rPr>
          <w:rFonts w:ascii="Times New Roman" w:hAnsi="Times New Roman" w:cs="Times New Roman"/>
          <w:sz w:val="28"/>
          <w:szCs w:val="28"/>
        </w:rPr>
        <w:t>налогу на добавленную стоимость</w:t>
      </w:r>
      <w:r w:rsidRPr="00A7712D">
        <w:rPr>
          <w:rFonts w:ascii="Times New Roman" w:hAnsi="Times New Roman" w:cs="Times New Roman"/>
          <w:sz w:val="28"/>
          <w:szCs w:val="28"/>
        </w:rPr>
        <w:t xml:space="preserve">, которая состояла в завышении стоимости и объемов товаров (работ) путём создания формального </w:t>
      </w:r>
      <w:r w:rsidRPr="00E96524">
        <w:rPr>
          <w:rFonts w:ascii="Times New Roman" w:hAnsi="Times New Roman" w:cs="Times New Roman"/>
          <w:sz w:val="28"/>
          <w:szCs w:val="28"/>
        </w:rPr>
        <w:t xml:space="preserve">документооборота </w:t>
      </w:r>
      <w:r w:rsidR="00E96524">
        <w:rPr>
          <w:rFonts w:ascii="Times New Roman" w:hAnsi="Times New Roman" w:cs="Times New Roman"/>
          <w:sz w:val="28"/>
          <w:szCs w:val="28"/>
        </w:rPr>
        <w:t>с</w:t>
      </w:r>
      <w:r w:rsidRPr="00E96524">
        <w:rPr>
          <w:rFonts w:ascii="Times New Roman" w:hAnsi="Times New Roman" w:cs="Times New Roman"/>
          <w:sz w:val="28"/>
          <w:szCs w:val="28"/>
        </w:rPr>
        <w:t xml:space="preserve"> подконтрольными организациями</w:t>
      </w:r>
      <w:r w:rsidRPr="00A7712D">
        <w:rPr>
          <w:rFonts w:ascii="Times New Roman" w:hAnsi="Times New Roman" w:cs="Times New Roman"/>
          <w:sz w:val="28"/>
          <w:szCs w:val="28"/>
        </w:rPr>
        <w:t xml:space="preserve">. Денежные средства в виде «наценки» через цепочку подконтрольных обществу фирм выводились в рамках необлагаемых </w:t>
      </w:r>
      <w:r w:rsidR="00217000">
        <w:rPr>
          <w:rFonts w:ascii="Times New Roman" w:hAnsi="Times New Roman" w:cs="Times New Roman"/>
          <w:sz w:val="28"/>
          <w:szCs w:val="28"/>
        </w:rPr>
        <w:t xml:space="preserve">по </w:t>
      </w:r>
      <w:r>
        <w:rPr>
          <w:rFonts w:ascii="Times New Roman" w:hAnsi="Times New Roman" w:cs="Times New Roman"/>
          <w:sz w:val="28"/>
          <w:szCs w:val="28"/>
        </w:rPr>
        <w:t>указанно</w:t>
      </w:r>
      <w:r w:rsidR="00217000">
        <w:rPr>
          <w:rFonts w:ascii="Times New Roman" w:hAnsi="Times New Roman" w:cs="Times New Roman"/>
          <w:sz w:val="28"/>
          <w:szCs w:val="28"/>
        </w:rPr>
        <w:t>му</w:t>
      </w:r>
      <w:r>
        <w:rPr>
          <w:rFonts w:ascii="Times New Roman" w:hAnsi="Times New Roman" w:cs="Times New Roman"/>
          <w:sz w:val="28"/>
          <w:szCs w:val="28"/>
        </w:rPr>
        <w:t xml:space="preserve"> налог</w:t>
      </w:r>
      <w:r w:rsidR="00217000">
        <w:rPr>
          <w:rFonts w:ascii="Times New Roman" w:hAnsi="Times New Roman" w:cs="Times New Roman"/>
          <w:sz w:val="28"/>
          <w:szCs w:val="28"/>
        </w:rPr>
        <w:t>у</w:t>
      </w:r>
      <w:r w:rsidRPr="00A7712D">
        <w:rPr>
          <w:rFonts w:ascii="Times New Roman" w:hAnsi="Times New Roman" w:cs="Times New Roman"/>
          <w:sz w:val="28"/>
          <w:szCs w:val="28"/>
        </w:rPr>
        <w:t xml:space="preserve"> операций. Проверкой также установлен факт возврата дене</w:t>
      </w:r>
      <w:r>
        <w:rPr>
          <w:rFonts w:ascii="Times New Roman" w:hAnsi="Times New Roman" w:cs="Times New Roman"/>
          <w:sz w:val="28"/>
          <w:szCs w:val="28"/>
        </w:rPr>
        <w:t>жных средств налогоплательщику. Ч</w:t>
      </w:r>
      <w:r w:rsidRPr="00A7712D">
        <w:rPr>
          <w:rFonts w:ascii="Times New Roman" w:hAnsi="Times New Roman" w:cs="Times New Roman"/>
          <w:sz w:val="28"/>
          <w:szCs w:val="28"/>
        </w:rPr>
        <w:t>асть средств перечислялась на расчетн</w:t>
      </w:r>
      <w:r>
        <w:rPr>
          <w:rFonts w:ascii="Times New Roman" w:hAnsi="Times New Roman" w:cs="Times New Roman"/>
          <w:sz w:val="28"/>
          <w:szCs w:val="28"/>
        </w:rPr>
        <w:t xml:space="preserve">ые счета </w:t>
      </w:r>
      <w:r w:rsidRPr="00A7712D">
        <w:rPr>
          <w:rFonts w:ascii="Times New Roman" w:hAnsi="Times New Roman" w:cs="Times New Roman"/>
          <w:sz w:val="28"/>
          <w:szCs w:val="28"/>
        </w:rPr>
        <w:t>не уплачивающих налоги «технических» организаций, после чего в течение нескольких дней направлялась на расчетные счета иных организаций, подконтрольных налогоплательщику, и, в итоге воз</w:t>
      </w:r>
      <w:r>
        <w:rPr>
          <w:rFonts w:ascii="Times New Roman" w:hAnsi="Times New Roman" w:cs="Times New Roman"/>
          <w:sz w:val="28"/>
          <w:szCs w:val="28"/>
        </w:rPr>
        <w:t xml:space="preserve">вращалась </w:t>
      </w:r>
      <w:r w:rsidR="00B065CC">
        <w:rPr>
          <w:rFonts w:ascii="Times New Roman" w:hAnsi="Times New Roman" w:cs="Times New Roman"/>
          <w:sz w:val="28"/>
          <w:szCs w:val="28"/>
        </w:rPr>
        <w:t>обществу</w:t>
      </w:r>
      <w:r>
        <w:rPr>
          <w:rFonts w:ascii="Times New Roman" w:hAnsi="Times New Roman" w:cs="Times New Roman"/>
          <w:sz w:val="28"/>
          <w:szCs w:val="28"/>
        </w:rPr>
        <w:t xml:space="preserve"> в виде займов</w:t>
      </w:r>
      <w:r w:rsidRPr="00A7712D">
        <w:rPr>
          <w:rFonts w:ascii="Times New Roman" w:hAnsi="Times New Roman" w:cs="Times New Roman"/>
          <w:sz w:val="28"/>
          <w:szCs w:val="28"/>
        </w:rPr>
        <w:t xml:space="preserve">.  </w:t>
      </w:r>
    </w:p>
    <w:p w14:paraId="56575DE9" w14:textId="0DE23F52"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 xml:space="preserve">По итогам проверки обществу отказано в вычете входного </w:t>
      </w:r>
      <w:r>
        <w:rPr>
          <w:rFonts w:ascii="Times New Roman" w:hAnsi="Times New Roman" w:cs="Times New Roman"/>
          <w:sz w:val="28"/>
          <w:szCs w:val="28"/>
        </w:rPr>
        <w:t>налога на добавленную стоимость</w:t>
      </w:r>
      <w:r w:rsidRPr="00A7712D">
        <w:rPr>
          <w:rFonts w:ascii="Times New Roman" w:hAnsi="Times New Roman" w:cs="Times New Roman"/>
          <w:sz w:val="28"/>
          <w:szCs w:val="28"/>
        </w:rPr>
        <w:t xml:space="preserve">, приходящегося на денежные средства, перечисленные </w:t>
      </w:r>
      <w:r w:rsidR="00B065CC">
        <w:rPr>
          <w:rFonts w:ascii="Times New Roman" w:hAnsi="Times New Roman" w:cs="Times New Roman"/>
          <w:sz w:val="28"/>
          <w:szCs w:val="28"/>
        </w:rPr>
        <w:t xml:space="preserve">первым </w:t>
      </w:r>
      <w:r>
        <w:rPr>
          <w:rFonts w:ascii="Times New Roman" w:hAnsi="Times New Roman" w:cs="Times New Roman"/>
          <w:sz w:val="28"/>
          <w:szCs w:val="28"/>
        </w:rPr>
        <w:t xml:space="preserve">контрагентом </w:t>
      </w:r>
      <w:r w:rsidRPr="00A7712D">
        <w:rPr>
          <w:rFonts w:ascii="Times New Roman" w:hAnsi="Times New Roman" w:cs="Times New Roman"/>
          <w:sz w:val="28"/>
          <w:szCs w:val="28"/>
        </w:rPr>
        <w:t xml:space="preserve">в адрес анонимных структур и перечисленные </w:t>
      </w:r>
      <w:r>
        <w:rPr>
          <w:rFonts w:ascii="Times New Roman" w:hAnsi="Times New Roman" w:cs="Times New Roman"/>
          <w:sz w:val="28"/>
          <w:szCs w:val="28"/>
        </w:rPr>
        <w:t>вторым контрагентом</w:t>
      </w:r>
      <w:r w:rsidR="00B065CC">
        <w:rPr>
          <w:rFonts w:ascii="Times New Roman" w:hAnsi="Times New Roman" w:cs="Times New Roman"/>
          <w:sz w:val="28"/>
          <w:szCs w:val="28"/>
        </w:rPr>
        <w:t xml:space="preserve"> </w:t>
      </w:r>
      <w:r w:rsidRPr="00A7712D">
        <w:rPr>
          <w:rFonts w:ascii="Times New Roman" w:hAnsi="Times New Roman" w:cs="Times New Roman"/>
          <w:sz w:val="28"/>
          <w:szCs w:val="28"/>
        </w:rPr>
        <w:t xml:space="preserve">в адрес его субподрядчиков, не ведущих реальной деятельности. </w:t>
      </w:r>
    </w:p>
    <w:p w14:paraId="43EBD084" w14:textId="32E6BA77"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Суды первой и апелляционной инстанций</w:t>
      </w:r>
      <w:r w:rsidR="00B065CC">
        <w:rPr>
          <w:rFonts w:ascii="Times New Roman" w:hAnsi="Times New Roman" w:cs="Times New Roman"/>
          <w:sz w:val="28"/>
          <w:szCs w:val="28"/>
        </w:rPr>
        <w:t xml:space="preserve"> позицию налогового органа поддержали, они</w:t>
      </w:r>
      <w:r w:rsidRPr="00A7712D">
        <w:rPr>
          <w:rFonts w:ascii="Times New Roman" w:hAnsi="Times New Roman" w:cs="Times New Roman"/>
          <w:sz w:val="28"/>
          <w:szCs w:val="28"/>
        </w:rPr>
        <w:t xml:space="preserve"> пришли к выводу о том, что общество получило необоснованную налоговую выгоду в виде излишне возмещенного из бюджета </w:t>
      </w:r>
      <w:r>
        <w:rPr>
          <w:rFonts w:ascii="Times New Roman" w:hAnsi="Times New Roman" w:cs="Times New Roman"/>
          <w:sz w:val="28"/>
          <w:szCs w:val="28"/>
        </w:rPr>
        <w:t>налога</w:t>
      </w:r>
      <w:r w:rsidRPr="00A7712D">
        <w:rPr>
          <w:rFonts w:ascii="Times New Roman" w:hAnsi="Times New Roman" w:cs="Times New Roman"/>
          <w:sz w:val="28"/>
          <w:szCs w:val="28"/>
        </w:rPr>
        <w:t xml:space="preserve">. Хозяйственные операции с указанными контрагентами в части средств, впоследствии перечисленных «техническим» компаниям, подконтрольным обществу, направлены на искусственное увеличение стоимости приобретаемых товаров (работ) и получение необоснованной налоговой выгоды за счет неправомерного вычета (возмещения) </w:t>
      </w:r>
      <w:r>
        <w:rPr>
          <w:rFonts w:ascii="Times New Roman" w:hAnsi="Times New Roman" w:cs="Times New Roman"/>
          <w:sz w:val="28"/>
          <w:szCs w:val="28"/>
        </w:rPr>
        <w:t>налога на добавленную стоимость</w:t>
      </w:r>
      <w:r w:rsidRPr="00A7712D">
        <w:rPr>
          <w:rFonts w:ascii="Times New Roman" w:hAnsi="Times New Roman" w:cs="Times New Roman"/>
          <w:sz w:val="28"/>
          <w:szCs w:val="28"/>
        </w:rPr>
        <w:t xml:space="preserve"> в отсутствие </w:t>
      </w:r>
      <w:r>
        <w:rPr>
          <w:rFonts w:ascii="Times New Roman" w:hAnsi="Times New Roman" w:cs="Times New Roman"/>
          <w:sz w:val="28"/>
          <w:szCs w:val="28"/>
        </w:rPr>
        <w:t xml:space="preserve">сформированного </w:t>
      </w:r>
      <w:r w:rsidR="00E96524">
        <w:rPr>
          <w:rFonts w:ascii="Times New Roman" w:hAnsi="Times New Roman" w:cs="Times New Roman"/>
          <w:sz w:val="28"/>
          <w:szCs w:val="28"/>
        </w:rPr>
        <w:t>экономического источника.</w:t>
      </w:r>
    </w:p>
    <w:p w14:paraId="48AB2966" w14:textId="5D4A6EBB" w:rsidR="00A7712D" w:rsidRPr="00A7712D" w:rsidRDefault="00B065CC" w:rsidP="00A7712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 кассационной инстанции, отменяя судебные акты </w:t>
      </w:r>
      <w:r w:rsidR="00A7712D" w:rsidRPr="00A7712D">
        <w:rPr>
          <w:rFonts w:ascii="Times New Roman" w:hAnsi="Times New Roman" w:cs="Times New Roman"/>
          <w:sz w:val="28"/>
          <w:szCs w:val="28"/>
        </w:rPr>
        <w:t>указал, что инспекция не опровергла фактическое получение налогоплательщиком товаров и работ на спорную сумму, что свидетельствует о недостаточности доказательственной базы формального д</w:t>
      </w:r>
      <w:r w:rsidR="00A7712D">
        <w:rPr>
          <w:rFonts w:ascii="Times New Roman" w:hAnsi="Times New Roman" w:cs="Times New Roman"/>
          <w:sz w:val="28"/>
          <w:szCs w:val="28"/>
        </w:rPr>
        <w:t>окуме</w:t>
      </w:r>
      <w:r>
        <w:rPr>
          <w:rFonts w:ascii="Times New Roman" w:hAnsi="Times New Roman" w:cs="Times New Roman"/>
          <w:sz w:val="28"/>
          <w:szCs w:val="28"/>
        </w:rPr>
        <w:t xml:space="preserve">нтооборота. По мнению окружного </w:t>
      </w:r>
      <w:r w:rsidR="00A7712D">
        <w:rPr>
          <w:rFonts w:ascii="Times New Roman" w:hAnsi="Times New Roman" w:cs="Times New Roman"/>
          <w:sz w:val="28"/>
          <w:szCs w:val="28"/>
        </w:rPr>
        <w:t>суда</w:t>
      </w:r>
      <w:r>
        <w:rPr>
          <w:rFonts w:ascii="Times New Roman" w:hAnsi="Times New Roman" w:cs="Times New Roman"/>
          <w:sz w:val="28"/>
          <w:szCs w:val="28"/>
        </w:rPr>
        <w:t>,</w:t>
      </w:r>
      <w:r w:rsidR="00A7712D" w:rsidRPr="00A7712D">
        <w:rPr>
          <w:rFonts w:ascii="Times New Roman" w:hAnsi="Times New Roman" w:cs="Times New Roman"/>
          <w:sz w:val="28"/>
          <w:szCs w:val="28"/>
        </w:rPr>
        <w:t xml:space="preserve"> отсутствуют доказательства приобретения товаров и услуг не в тех объемах, которые заявлены налогоплательщиком при применении вычетов по налог</w:t>
      </w:r>
      <w:r w:rsidR="00A7712D">
        <w:rPr>
          <w:rFonts w:ascii="Times New Roman" w:hAnsi="Times New Roman" w:cs="Times New Roman"/>
          <w:sz w:val="28"/>
          <w:szCs w:val="28"/>
        </w:rPr>
        <w:t xml:space="preserve">у </w:t>
      </w:r>
      <w:r w:rsidR="00A7712D" w:rsidRPr="00A7712D">
        <w:rPr>
          <w:rFonts w:ascii="Times New Roman" w:hAnsi="Times New Roman" w:cs="Times New Roman"/>
          <w:sz w:val="28"/>
          <w:szCs w:val="28"/>
        </w:rPr>
        <w:t>на добавленную стоимость.</w:t>
      </w:r>
    </w:p>
    <w:p w14:paraId="15A2691B" w14:textId="4E31C60A" w:rsidR="00A7712D" w:rsidRPr="00A7712D" w:rsidRDefault="00A7712D" w:rsidP="00B065CC">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Судебная коллегия по экономическим спорам Верховного Суда Российской Федерации</w:t>
      </w:r>
      <w:r w:rsidR="00906200" w:rsidRPr="00906200">
        <w:rPr>
          <w:rFonts w:ascii="Times New Roman" w:hAnsi="Times New Roman" w:cs="Times New Roman"/>
          <w:sz w:val="28"/>
          <w:szCs w:val="28"/>
        </w:rPr>
        <w:t>, отменяя состоявшиеся по делу судебные акты</w:t>
      </w:r>
      <w:r w:rsidR="00B065CC">
        <w:rPr>
          <w:rFonts w:ascii="Times New Roman" w:hAnsi="Times New Roman" w:cs="Times New Roman"/>
          <w:sz w:val="28"/>
          <w:szCs w:val="28"/>
        </w:rPr>
        <w:t xml:space="preserve"> указала, что к</w:t>
      </w:r>
      <w:r w:rsidRPr="00A7712D">
        <w:rPr>
          <w:rFonts w:ascii="Times New Roman" w:hAnsi="Times New Roman" w:cs="Times New Roman"/>
          <w:sz w:val="28"/>
          <w:szCs w:val="28"/>
        </w:rPr>
        <w:t xml:space="preserve"> обстоятельствам, подлежащим установлению при оспаривании правомерности применения налоговых вычетов по основаниям, свя</w:t>
      </w:r>
      <w:r w:rsidR="00B065CC">
        <w:rPr>
          <w:rFonts w:ascii="Times New Roman" w:hAnsi="Times New Roman" w:cs="Times New Roman"/>
          <w:sz w:val="28"/>
          <w:szCs w:val="28"/>
        </w:rPr>
        <w:t xml:space="preserve">занным </w:t>
      </w:r>
      <w:r w:rsidRPr="00A7712D">
        <w:rPr>
          <w:rFonts w:ascii="Times New Roman" w:hAnsi="Times New Roman" w:cs="Times New Roman"/>
          <w:sz w:val="28"/>
          <w:szCs w:val="28"/>
        </w:rPr>
        <w:t xml:space="preserve">с отсутствием экономического источника для вычета (возмещения) </w:t>
      </w:r>
      <w:r w:rsidR="00842B70" w:rsidRPr="00842B70">
        <w:rPr>
          <w:rFonts w:ascii="Times New Roman" w:hAnsi="Times New Roman" w:cs="Times New Roman"/>
          <w:sz w:val="28"/>
          <w:szCs w:val="28"/>
        </w:rPr>
        <w:t>налог</w:t>
      </w:r>
      <w:r w:rsidR="00842B70">
        <w:rPr>
          <w:rFonts w:ascii="Times New Roman" w:hAnsi="Times New Roman" w:cs="Times New Roman"/>
          <w:sz w:val="28"/>
          <w:szCs w:val="28"/>
        </w:rPr>
        <w:t>а</w:t>
      </w:r>
      <w:r w:rsidR="00842B70" w:rsidRPr="00842B70">
        <w:rPr>
          <w:rFonts w:ascii="Times New Roman" w:hAnsi="Times New Roman" w:cs="Times New Roman"/>
          <w:sz w:val="28"/>
          <w:szCs w:val="28"/>
        </w:rPr>
        <w:t xml:space="preserve"> на добавленную стоимость</w:t>
      </w:r>
      <w:r w:rsidRPr="00A7712D">
        <w:rPr>
          <w:rFonts w:ascii="Times New Roman" w:hAnsi="Times New Roman" w:cs="Times New Roman"/>
          <w:sz w:val="28"/>
          <w:szCs w:val="28"/>
        </w:rPr>
        <w:t xml:space="preserve"> налогоплательщиком – покупателем, помимо данного факта также относится реальность приобретения товаров (работ, услуг) налогоплательщиком для осуществления своей облагаемой налогом деятельности, и то, пре</w:t>
      </w:r>
      <w:r w:rsidR="00842B70">
        <w:rPr>
          <w:rFonts w:ascii="Times New Roman" w:hAnsi="Times New Roman" w:cs="Times New Roman"/>
          <w:sz w:val="28"/>
          <w:szCs w:val="28"/>
        </w:rPr>
        <w:t xml:space="preserve">следовал </w:t>
      </w:r>
      <w:r w:rsidRPr="00A7712D">
        <w:rPr>
          <w:rFonts w:ascii="Times New Roman" w:hAnsi="Times New Roman" w:cs="Times New Roman"/>
          <w:sz w:val="28"/>
          <w:szCs w:val="28"/>
        </w:rPr>
        <w:t>ли налогоплательщик – покупатель цель уклонен</w:t>
      </w:r>
      <w:r w:rsidR="00842B70">
        <w:rPr>
          <w:rFonts w:ascii="Times New Roman" w:hAnsi="Times New Roman" w:cs="Times New Roman"/>
          <w:sz w:val="28"/>
          <w:szCs w:val="28"/>
        </w:rPr>
        <w:t xml:space="preserve">ия от налогообложения </w:t>
      </w:r>
      <w:r w:rsidRPr="00A7712D">
        <w:rPr>
          <w:rFonts w:ascii="Times New Roman" w:hAnsi="Times New Roman" w:cs="Times New Roman"/>
          <w:sz w:val="28"/>
          <w:szCs w:val="28"/>
        </w:rPr>
        <w:t>в результате согласованных с иными лицами действий, знал или дол</w:t>
      </w:r>
      <w:r w:rsidR="00842B70">
        <w:rPr>
          <w:rFonts w:ascii="Times New Roman" w:hAnsi="Times New Roman" w:cs="Times New Roman"/>
          <w:sz w:val="28"/>
          <w:szCs w:val="28"/>
        </w:rPr>
        <w:t xml:space="preserve">жен был знать </w:t>
      </w:r>
      <w:r w:rsidRPr="00A7712D">
        <w:rPr>
          <w:rFonts w:ascii="Times New Roman" w:hAnsi="Times New Roman" w:cs="Times New Roman"/>
          <w:sz w:val="28"/>
          <w:szCs w:val="28"/>
        </w:rPr>
        <w:t>о допущенных этими лицами нарушениях (определения Судебно</w:t>
      </w:r>
      <w:r w:rsidR="00842B70">
        <w:rPr>
          <w:rFonts w:ascii="Times New Roman" w:hAnsi="Times New Roman" w:cs="Times New Roman"/>
          <w:sz w:val="28"/>
          <w:szCs w:val="28"/>
        </w:rPr>
        <w:t xml:space="preserve">й коллегии </w:t>
      </w:r>
      <w:r w:rsidRPr="00A7712D">
        <w:rPr>
          <w:rFonts w:ascii="Times New Roman" w:hAnsi="Times New Roman" w:cs="Times New Roman"/>
          <w:sz w:val="28"/>
          <w:szCs w:val="28"/>
        </w:rPr>
        <w:t>по экономическим спорам Верховного Суда Российской Ф</w:t>
      </w:r>
      <w:r w:rsidR="00842B70">
        <w:rPr>
          <w:rFonts w:ascii="Times New Roman" w:hAnsi="Times New Roman" w:cs="Times New Roman"/>
          <w:sz w:val="28"/>
          <w:szCs w:val="28"/>
        </w:rPr>
        <w:t xml:space="preserve">едерации от 14.05.2020 </w:t>
      </w:r>
      <w:r w:rsidRPr="00A7712D">
        <w:rPr>
          <w:rFonts w:ascii="Times New Roman" w:hAnsi="Times New Roman" w:cs="Times New Roman"/>
          <w:sz w:val="28"/>
          <w:szCs w:val="28"/>
        </w:rPr>
        <w:t>№ 307-ЭС19-27597, от 28.05.2020 № 305-ЭС19-16064, пункт 35 Обзора судебной практики Верховного Суда Российской Федерации № 3 (2020), утвержденного Президиумом Верховного Суда Российской Федерации 25.11.2020).</w:t>
      </w:r>
    </w:p>
    <w:p w14:paraId="12A6DC6C" w14:textId="2EC51F46"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 xml:space="preserve">Суды первой и апелляционной инстанций установили обстоятельства, дающие основания полагать, что экономический источник вычета (возмещения) </w:t>
      </w:r>
      <w:r w:rsidR="00B065CC">
        <w:rPr>
          <w:rFonts w:ascii="Times New Roman" w:hAnsi="Times New Roman" w:cs="Times New Roman"/>
          <w:sz w:val="28"/>
          <w:szCs w:val="28"/>
        </w:rPr>
        <w:t>налога</w:t>
      </w:r>
      <w:r w:rsidRPr="00A7712D">
        <w:rPr>
          <w:rFonts w:ascii="Times New Roman" w:hAnsi="Times New Roman" w:cs="Times New Roman"/>
          <w:sz w:val="28"/>
          <w:szCs w:val="28"/>
        </w:rPr>
        <w:t xml:space="preserve"> налогоплательщиком в части стоимости товаров и строительно-монтажных работ, сформированной организациями, участвовавшими в транзитном перечислении денежных средств, в бюджете не создан, поскольку за незначительным налоговым бременем этих организаций стоял вывод денежных средств по фиктивным документам, а не реальная экономическая деятельность.</w:t>
      </w:r>
    </w:p>
    <w:p w14:paraId="2662C3C6" w14:textId="2E03D1FF"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 xml:space="preserve">В сложившейся ситуации при рассмотрении вопроса о том, могут                             ли негативные последствия неуплаты </w:t>
      </w:r>
      <w:r w:rsidR="00B065CC">
        <w:rPr>
          <w:rFonts w:ascii="Times New Roman" w:hAnsi="Times New Roman" w:cs="Times New Roman"/>
          <w:sz w:val="28"/>
          <w:szCs w:val="28"/>
        </w:rPr>
        <w:t>налога на добавленную стоимость</w:t>
      </w:r>
      <w:r w:rsidRPr="00A7712D">
        <w:rPr>
          <w:rFonts w:ascii="Times New Roman" w:hAnsi="Times New Roman" w:cs="Times New Roman"/>
          <w:sz w:val="28"/>
          <w:szCs w:val="28"/>
        </w:rPr>
        <w:t xml:space="preserve"> «техническими» компаниями быть возложены на налогоплательщика - покупателя, в частности, имеет значение установление факта причастности налогоплательщика к нарушениям, допущенным в процессе обращения товаров (работ, услуг), то есть направленность действий налогоплательщика на получение экономического эффекта за счет непосредственного участия в уклонении от уплаты </w:t>
      </w:r>
      <w:r w:rsidR="00C5205A">
        <w:rPr>
          <w:rFonts w:ascii="Times New Roman" w:hAnsi="Times New Roman" w:cs="Times New Roman"/>
          <w:sz w:val="28"/>
          <w:szCs w:val="28"/>
        </w:rPr>
        <w:t xml:space="preserve">налога </w:t>
      </w:r>
      <w:r w:rsidRPr="00A7712D">
        <w:rPr>
          <w:rFonts w:ascii="Times New Roman" w:hAnsi="Times New Roman" w:cs="Times New Roman"/>
          <w:sz w:val="28"/>
          <w:szCs w:val="28"/>
        </w:rPr>
        <w:t xml:space="preserve">совместно с лицами,                    не осуществлявшими реальной экономической деятельности, а равно информированность налогоплательщика о допущенных этими лицами нарушениях. </w:t>
      </w:r>
    </w:p>
    <w:p w14:paraId="35FD40AC" w14:textId="77777777"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При установлении названных обстоятельств само по себе реальное исполнение операций по реализации товаров (работ, услуг) непосредственным контрагентом налогоплательщика («контрагентом первого звена») не позволяет налогоплательщику - покупателю претендовать на получение налоговой выгоды                  в отсутствие экономического источника вычета (возмещения) налога.</w:t>
      </w:r>
    </w:p>
    <w:p w14:paraId="4FA6D3BC" w14:textId="77777777"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Вышеназванный подход, выработанный в судебной практике, по существу, не был изменен федеральным законодателем, определившим пределы осуществления прав налогоплательщиками в статье 54.1 Налогового кодекса Российской Федерации (введена Федеральным законом от 18.07.2017 № 163-ФЗ), по смыслу пункта 1 которой налогоплательщик отвечает за искажения сведений о фактах хозяйственных деятельности (совокупности таких фактов), в которых он участвовал.</w:t>
      </w:r>
    </w:p>
    <w:p w14:paraId="4E15B78D" w14:textId="3BFD7460"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 xml:space="preserve">Следовательно, как и ранее, в условиях действующего в настоящее время законодательного регулирования исключается возможность применения налоговых вычетов </w:t>
      </w:r>
      <w:r w:rsidR="00C5205A">
        <w:rPr>
          <w:rFonts w:ascii="Times New Roman" w:hAnsi="Times New Roman" w:cs="Times New Roman"/>
          <w:sz w:val="28"/>
          <w:szCs w:val="28"/>
        </w:rPr>
        <w:t xml:space="preserve">по </w:t>
      </w:r>
      <w:r w:rsidR="00C5205A" w:rsidRPr="00C5205A">
        <w:rPr>
          <w:rFonts w:ascii="Times New Roman" w:hAnsi="Times New Roman" w:cs="Times New Roman"/>
          <w:sz w:val="28"/>
          <w:szCs w:val="28"/>
        </w:rPr>
        <w:t>налог</w:t>
      </w:r>
      <w:r w:rsidR="00C5205A">
        <w:rPr>
          <w:rFonts w:ascii="Times New Roman" w:hAnsi="Times New Roman" w:cs="Times New Roman"/>
          <w:sz w:val="28"/>
          <w:szCs w:val="28"/>
        </w:rPr>
        <w:t>у</w:t>
      </w:r>
      <w:r w:rsidR="00C5205A" w:rsidRPr="00C5205A">
        <w:rPr>
          <w:rFonts w:ascii="Times New Roman" w:hAnsi="Times New Roman" w:cs="Times New Roman"/>
          <w:sz w:val="28"/>
          <w:szCs w:val="28"/>
        </w:rPr>
        <w:t xml:space="preserve"> на добавленную стоимость</w:t>
      </w:r>
      <w:r w:rsidRPr="00A7712D">
        <w:rPr>
          <w:rFonts w:ascii="Times New Roman" w:hAnsi="Times New Roman" w:cs="Times New Roman"/>
          <w:sz w:val="28"/>
          <w:szCs w:val="28"/>
        </w:rPr>
        <w:t xml:space="preserve"> полностью или в соответствующей части в ситуациях, когда налогоплательщик участвовал в согласованных с иными лицами действиях, направленных на неправомерное уменьшение налоговой обязанности за счет искусственного наращивания стоимости товаров (работ, услуг) без формирования источника вычета (возмещения) налога, или во всяком случае, если ему было известно о действиях иных лиц, уклоняющихся от уплаты </w:t>
      </w:r>
      <w:r w:rsidR="00E96524" w:rsidRPr="00E96524">
        <w:rPr>
          <w:rFonts w:ascii="Times New Roman" w:hAnsi="Times New Roman" w:cs="Times New Roman"/>
          <w:sz w:val="28"/>
          <w:szCs w:val="28"/>
        </w:rPr>
        <w:t>налога на добавленную стоимость</w:t>
      </w:r>
      <w:r w:rsidRPr="00A7712D">
        <w:rPr>
          <w:rFonts w:ascii="Times New Roman" w:hAnsi="Times New Roman" w:cs="Times New Roman"/>
          <w:sz w:val="28"/>
          <w:szCs w:val="28"/>
        </w:rPr>
        <w:t xml:space="preserve"> в процессе обращения товаров (работ, услуг).</w:t>
      </w:r>
    </w:p>
    <w:p w14:paraId="322F7769" w14:textId="6272C26A" w:rsidR="00A7712D" w:rsidRPr="00A7712D" w:rsidRDefault="00C5205A" w:rsidP="00A7712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A7712D" w:rsidRPr="00A7712D">
        <w:rPr>
          <w:rFonts w:ascii="Times New Roman" w:hAnsi="Times New Roman" w:cs="Times New Roman"/>
          <w:sz w:val="28"/>
          <w:szCs w:val="28"/>
        </w:rPr>
        <w:t xml:space="preserve">Судебная коллегия не согласилась с позицией общества относительно недопустимости возложения на него неблагоприятных последствий неуплаты </w:t>
      </w:r>
      <w:r>
        <w:rPr>
          <w:rFonts w:ascii="Times New Roman" w:hAnsi="Times New Roman" w:cs="Times New Roman"/>
          <w:sz w:val="28"/>
          <w:szCs w:val="28"/>
        </w:rPr>
        <w:t>налога</w:t>
      </w:r>
      <w:r w:rsidR="00A7712D" w:rsidRPr="00A7712D">
        <w:rPr>
          <w:rFonts w:ascii="Times New Roman" w:hAnsi="Times New Roman" w:cs="Times New Roman"/>
          <w:sz w:val="28"/>
          <w:szCs w:val="28"/>
        </w:rPr>
        <w:t xml:space="preserve"> на предшествующих стадиях обращения товаров (работ, услуг), и мотивированной наличием у государства обязанности взыскания налога, прежде всего, с </w:t>
      </w:r>
      <w:r>
        <w:rPr>
          <w:rFonts w:ascii="Times New Roman" w:hAnsi="Times New Roman" w:cs="Times New Roman"/>
          <w:sz w:val="28"/>
          <w:szCs w:val="28"/>
        </w:rPr>
        <w:t>его контрагентов</w:t>
      </w:r>
      <w:r w:rsidR="00A7712D" w:rsidRPr="00A7712D">
        <w:rPr>
          <w:rFonts w:ascii="Times New Roman" w:hAnsi="Times New Roman" w:cs="Times New Roman"/>
          <w:sz w:val="28"/>
          <w:szCs w:val="28"/>
        </w:rPr>
        <w:t xml:space="preserve">, обладающих, по доводам налогоплательщика, </w:t>
      </w:r>
      <w:proofErr w:type="spellStart"/>
      <w:r w:rsidR="00A7712D" w:rsidRPr="00A7712D">
        <w:rPr>
          <w:rFonts w:ascii="Times New Roman" w:hAnsi="Times New Roman" w:cs="Times New Roman"/>
          <w:sz w:val="28"/>
          <w:szCs w:val="28"/>
        </w:rPr>
        <w:t>правосубъектностью</w:t>
      </w:r>
      <w:proofErr w:type="spellEnd"/>
      <w:r w:rsidR="00A7712D" w:rsidRPr="00A7712D">
        <w:rPr>
          <w:rFonts w:ascii="Times New Roman" w:hAnsi="Times New Roman" w:cs="Times New Roman"/>
          <w:sz w:val="28"/>
          <w:szCs w:val="28"/>
        </w:rPr>
        <w:t xml:space="preserve"> и экономической самостоятельностью.</w:t>
      </w:r>
    </w:p>
    <w:p w14:paraId="6204D328" w14:textId="167A411F" w:rsidR="00A7712D" w:rsidRPr="00A7712D" w:rsidRDefault="00A7712D" w:rsidP="00A7712D">
      <w:pPr>
        <w:autoSpaceDE w:val="0"/>
        <w:autoSpaceDN w:val="0"/>
        <w:adjustRightInd w:val="0"/>
        <w:spacing w:after="0" w:line="360" w:lineRule="auto"/>
        <w:ind w:firstLine="851"/>
        <w:jc w:val="both"/>
        <w:rPr>
          <w:rFonts w:ascii="Times New Roman" w:hAnsi="Times New Roman" w:cs="Times New Roman"/>
          <w:sz w:val="28"/>
          <w:szCs w:val="28"/>
        </w:rPr>
      </w:pPr>
      <w:r w:rsidRPr="00A7712D">
        <w:rPr>
          <w:rFonts w:ascii="Times New Roman" w:hAnsi="Times New Roman" w:cs="Times New Roman"/>
          <w:sz w:val="28"/>
          <w:szCs w:val="28"/>
        </w:rPr>
        <w:t>Судебная коллегия Верховного Суда Российской Федерации указала, что применение такого подхода означало б</w:t>
      </w:r>
      <w:r w:rsidR="00C5205A">
        <w:rPr>
          <w:rFonts w:ascii="Times New Roman" w:hAnsi="Times New Roman" w:cs="Times New Roman"/>
          <w:sz w:val="28"/>
          <w:szCs w:val="28"/>
        </w:rPr>
        <w:t xml:space="preserve">ы установление очередности в </w:t>
      </w:r>
      <w:r w:rsidRPr="00A7712D">
        <w:rPr>
          <w:rFonts w:ascii="Times New Roman" w:hAnsi="Times New Roman" w:cs="Times New Roman"/>
          <w:sz w:val="28"/>
          <w:szCs w:val="28"/>
        </w:rPr>
        <w:t xml:space="preserve">удовлетворении требований государства относительно уплаты налога среди лиц, причастных, по сути, к одному правонарушению, и позволяло бы некоторым из этих лиц продолжать извлекать выгоду из своего совместного с иными лицами противоправного поведения за счет казны. </w:t>
      </w:r>
    </w:p>
    <w:p w14:paraId="6B4DF16E" w14:textId="6EC81A40" w:rsidR="00082A54" w:rsidRPr="00A7712D" w:rsidRDefault="00082A54" w:rsidP="00A7712D">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A7712D">
        <w:rPr>
          <w:rFonts w:ascii="Times New Roman" w:eastAsiaTheme="minorHAnsi" w:hAnsi="Times New Roman" w:cs="Times New Roman"/>
          <w:i/>
          <w:color w:val="000000"/>
          <w:sz w:val="28"/>
          <w:szCs w:val="28"/>
          <w:lang w:eastAsia="en-US"/>
        </w:rPr>
        <w:t xml:space="preserve">Данные выводы содержатся в </w:t>
      </w:r>
      <w:r w:rsidR="00A7712D" w:rsidRPr="00A7712D">
        <w:rPr>
          <w:rFonts w:ascii="Times New Roman" w:eastAsiaTheme="minorHAnsi" w:hAnsi="Times New Roman" w:cs="Times New Roman"/>
          <w:i/>
          <w:color w:val="000000"/>
          <w:sz w:val="28"/>
          <w:szCs w:val="28"/>
          <w:lang w:eastAsia="en-US"/>
        </w:rPr>
        <w:t>Определении Судебной коллегии по экономическим спорам Верховного Суда Российской Федерации от 25.01.2021 №</w:t>
      </w:r>
      <w:r w:rsidR="00217000">
        <w:rPr>
          <w:rFonts w:ascii="Times New Roman" w:eastAsiaTheme="minorHAnsi" w:hAnsi="Times New Roman" w:cs="Times New Roman"/>
          <w:i/>
          <w:color w:val="000000"/>
          <w:sz w:val="28"/>
          <w:szCs w:val="28"/>
          <w:lang w:eastAsia="en-US"/>
        </w:rPr>
        <w:t> </w:t>
      </w:r>
      <w:r w:rsidR="00A7712D" w:rsidRPr="00A7712D">
        <w:rPr>
          <w:rFonts w:ascii="Times New Roman" w:eastAsiaTheme="minorHAnsi" w:hAnsi="Times New Roman" w:cs="Times New Roman"/>
          <w:i/>
          <w:color w:val="000000"/>
          <w:sz w:val="28"/>
          <w:szCs w:val="28"/>
          <w:lang w:eastAsia="en-US"/>
        </w:rPr>
        <w:t>309</w:t>
      </w:r>
      <w:r w:rsidR="00217000">
        <w:rPr>
          <w:rFonts w:ascii="Times New Roman" w:eastAsiaTheme="minorHAnsi" w:hAnsi="Times New Roman" w:cs="Times New Roman"/>
          <w:i/>
          <w:color w:val="000000"/>
          <w:sz w:val="28"/>
          <w:szCs w:val="28"/>
          <w:lang w:eastAsia="en-US"/>
        </w:rPr>
        <w:noBreakHyphen/>
      </w:r>
      <w:r w:rsidR="00A7712D" w:rsidRPr="00A7712D">
        <w:rPr>
          <w:rFonts w:ascii="Times New Roman" w:eastAsiaTheme="minorHAnsi" w:hAnsi="Times New Roman" w:cs="Times New Roman"/>
          <w:i/>
          <w:color w:val="000000"/>
          <w:sz w:val="28"/>
          <w:szCs w:val="28"/>
          <w:lang w:eastAsia="en-US"/>
        </w:rPr>
        <w:t>ЭС20-17277 по делу № А76-2493/2017 (ЗАО «</w:t>
      </w:r>
      <w:proofErr w:type="spellStart"/>
      <w:r w:rsidR="00A7712D" w:rsidRPr="00A7712D">
        <w:rPr>
          <w:rFonts w:ascii="Times New Roman" w:eastAsiaTheme="minorHAnsi" w:hAnsi="Times New Roman" w:cs="Times New Roman"/>
          <w:i/>
          <w:color w:val="000000"/>
          <w:sz w:val="28"/>
          <w:szCs w:val="28"/>
          <w:lang w:eastAsia="en-US"/>
        </w:rPr>
        <w:t>Уралбройлер</w:t>
      </w:r>
      <w:proofErr w:type="spellEnd"/>
      <w:r w:rsidR="00A7712D" w:rsidRPr="00A7712D">
        <w:rPr>
          <w:rFonts w:ascii="Times New Roman" w:eastAsiaTheme="minorHAnsi" w:hAnsi="Times New Roman" w:cs="Times New Roman"/>
          <w:i/>
          <w:color w:val="000000"/>
          <w:sz w:val="28"/>
          <w:szCs w:val="28"/>
          <w:lang w:eastAsia="en-US"/>
        </w:rPr>
        <w:t xml:space="preserve">» против Межрайонной ИФНС России по </w:t>
      </w:r>
      <w:r w:rsidR="00E96524">
        <w:rPr>
          <w:rFonts w:ascii="Times New Roman" w:eastAsiaTheme="minorHAnsi" w:hAnsi="Times New Roman" w:cs="Times New Roman"/>
          <w:i/>
          <w:color w:val="000000"/>
          <w:sz w:val="28"/>
          <w:szCs w:val="28"/>
          <w:lang w:eastAsia="en-US"/>
        </w:rPr>
        <w:t>крупнейшим налогоплательщикам</w:t>
      </w:r>
      <w:r w:rsidR="00A7712D" w:rsidRPr="00A7712D">
        <w:rPr>
          <w:rFonts w:ascii="Times New Roman" w:eastAsiaTheme="minorHAnsi" w:hAnsi="Times New Roman" w:cs="Times New Roman"/>
          <w:i/>
          <w:color w:val="000000"/>
          <w:sz w:val="28"/>
          <w:szCs w:val="28"/>
          <w:lang w:eastAsia="en-US"/>
        </w:rPr>
        <w:t xml:space="preserve"> Челябинской области)</w:t>
      </w:r>
      <w:r w:rsidRPr="00A7712D">
        <w:rPr>
          <w:rFonts w:ascii="Times New Roman" w:eastAsiaTheme="minorHAnsi" w:hAnsi="Times New Roman" w:cs="Times New Roman"/>
          <w:i/>
          <w:color w:val="000000"/>
          <w:sz w:val="28"/>
          <w:szCs w:val="28"/>
          <w:lang w:eastAsia="en-US"/>
        </w:rPr>
        <w:t>.</w:t>
      </w:r>
    </w:p>
    <w:p w14:paraId="6916C067" w14:textId="77777777" w:rsidR="001A70AD" w:rsidRPr="00A7712D" w:rsidRDefault="001A70AD" w:rsidP="008C09E6">
      <w:pPr>
        <w:widowControl w:val="0"/>
        <w:autoSpaceDE w:val="0"/>
        <w:autoSpaceDN w:val="0"/>
        <w:adjustRightInd w:val="0"/>
        <w:spacing w:after="0" w:line="360" w:lineRule="auto"/>
        <w:jc w:val="both"/>
        <w:rPr>
          <w:rFonts w:ascii="Times New Roman" w:eastAsia="Times New Roman" w:hAnsi="Times New Roman" w:cs="Times New Roman"/>
          <w:b/>
          <w:sz w:val="28"/>
          <w:szCs w:val="28"/>
        </w:rPr>
      </w:pPr>
    </w:p>
    <w:p w14:paraId="28E016BF" w14:textId="3DB28EFC" w:rsidR="007C3A0D" w:rsidRDefault="00003FDA" w:rsidP="007C3A0D">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7C3A0D" w:rsidRPr="00FD2DFB">
        <w:rPr>
          <w:rFonts w:ascii="Times New Roman" w:eastAsia="Times New Roman" w:hAnsi="Times New Roman" w:cs="Times New Roman"/>
          <w:b/>
          <w:sz w:val="28"/>
          <w:szCs w:val="28"/>
        </w:rPr>
        <w:t>. </w:t>
      </w:r>
      <w:r w:rsidR="00DE68BF">
        <w:rPr>
          <w:rFonts w:ascii="Times New Roman" w:eastAsia="Times New Roman" w:hAnsi="Times New Roman" w:cs="Times New Roman"/>
          <w:b/>
          <w:sz w:val="28"/>
          <w:szCs w:val="28"/>
        </w:rPr>
        <w:t>С</w:t>
      </w:r>
      <w:r w:rsidR="00DE68BF" w:rsidRPr="00DE68BF">
        <w:rPr>
          <w:rFonts w:ascii="Times New Roman" w:eastAsia="Times New Roman" w:hAnsi="Times New Roman" w:cs="Times New Roman"/>
          <w:b/>
          <w:sz w:val="28"/>
          <w:szCs w:val="28"/>
        </w:rPr>
        <w:t>амо по себе получение лизинговой компанией других доходов помимо лизинговых платежей не мо</w:t>
      </w:r>
      <w:r w:rsidR="00DE68BF">
        <w:rPr>
          <w:rFonts w:ascii="Times New Roman" w:eastAsia="Times New Roman" w:hAnsi="Times New Roman" w:cs="Times New Roman"/>
          <w:b/>
          <w:sz w:val="28"/>
          <w:szCs w:val="28"/>
        </w:rPr>
        <w:t>жет</w:t>
      </w:r>
      <w:r w:rsidR="00DE68BF" w:rsidRPr="00DE68BF">
        <w:rPr>
          <w:rFonts w:ascii="Times New Roman" w:eastAsia="Times New Roman" w:hAnsi="Times New Roman" w:cs="Times New Roman"/>
          <w:b/>
          <w:sz w:val="28"/>
          <w:szCs w:val="28"/>
        </w:rPr>
        <w:t xml:space="preserve"> служить основанием для вывода о ведении обществом иной деятельности</w:t>
      </w:r>
      <w:r w:rsidR="00DE68BF">
        <w:rPr>
          <w:rFonts w:ascii="Times New Roman" w:eastAsia="Times New Roman" w:hAnsi="Times New Roman" w:cs="Times New Roman"/>
          <w:b/>
          <w:sz w:val="28"/>
          <w:szCs w:val="28"/>
        </w:rPr>
        <w:t xml:space="preserve"> </w:t>
      </w:r>
      <w:r w:rsidR="005557FD">
        <w:rPr>
          <w:rFonts w:ascii="Times New Roman" w:eastAsia="Times New Roman" w:hAnsi="Times New Roman" w:cs="Times New Roman"/>
          <w:b/>
          <w:sz w:val="28"/>
          <w:szCs w:val="28"/>
        </w:rPr>
        <w:t>для целей применения статьи 269</w:t>
      </w:r>
      <w:r w:rsidR="005557FD" w:rsidRPr="005557FD">
        <w:t xml:space="preserve"> </w:t>
      </w:r>
      <w:r w:rsidR="005557FD" w:rsidRPr="005557FD">
        <w:rPr>
          <w:rFonts w:ascii="Times New Roman" w:eastAsia="Times New Roman" w:hAnsi="Times New Roman" w:cs="Times New Roman"/>
          <w:b/>
          <w:sz w:val="28"/>
          <w:szCs w:val="28"/>
        </w:rPr>
        <w:t>Налогового кодекса Российской Федерации</w:t>
      </w:r>
      <w:r w:rsidR="005557FD">
        <w:rPr>
          <w:rFonts w:ascii="Times New Roman" w:eastAsia="Times New Roman" w:hAnsi="Times New Roman" w:cs="Times New Roman"/>
          <w:b/>
          <w:sz w:val="28"/>
          <w:szCs w:val="28"/>
        </w:rPr>
        <w:t xml:space="preserve"> </w:t>
      </w:r>
      <w:r w:rsidR="00DE68BF">
        <w:rPr>
          <w:rFonts w:ascii="Times New Roman" w:eastAsia="Times New Roman" w:hAnsi="Times New Roman" w:cs="Times New Roman"/>
          <w:b/>
          <w:sz w:val="28"/>
          <w:szCs w:val="28"/>
        </w:rPr>
        <w:t>и</w:t>
      </w:r>
      <w:r w:rsidR="00DE68BF" w:rsidRPr="00DE68BF">
        <w:rPr>
          <w:rFonts w:ascii="Times New Roman" w:eastAsia="Times New Roman" w:hAnsi="Times New Roman" w:cs="Times New Roman"/>
          <w:b/>
          <w:sz w:val="28"/>
          <w:szCs w:val="28"/>
        </w:rPr>
        <w:t xml:space="preserve"> треб</w:t>
      </w:r>
      <w:r w:rsidR="00DE68BF">
        <w:rPr>
          <w:rFonts w:ascii="Times New Roman" w:eastAsia="Times New Roman" w:hAnsi="Times New Roman" w:cs="Times New Roman"/>
          <w:b/>
          <w:sz w:val="28"/>
          <w:szCs w:val="28"/>
        </w:rPr>
        <w:t>ует</w:t>
      </w:r>
      <w:r w:rsidR="00DE68BF" w:rsidRPr="00DE68BF">
        <w:rPr>
          <w:rFonts w:ascii="Times New Roman" w:eastAsia="Times New Roman" w:hAnsi="Times New Roman" w:cs="Times New Roman"/>
          <w:b/>
          <w:sz w:val="28"/>
          <w:szCs w:val="28"/>
        </w:rPr>
        <w:t xml:space="preserve"> оценки обстоятельств, касающихся получения этих доходов.</w:t>
      </w:r>
    </w:p>
    <w:p w14:paraId="6CA2FE54" w14:textId="28A9DFBF" w:rsidR="00D014FD" w:rsidRPr="00D014FD" w:rsidRDefault="00D014FD" w:rsidP="00D014FD">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D014FD">
        <w:rPr>
          <w:rFonts w:ascii="Times New Roman" w:eastAsia="Times New Roman" w:hAnsi="Times New Roman" w:cs="Times New Roman"/>
          <w:sz w:val="28"/>
          <w:szCs w:val="28"/>
        </w:rPr>
        <w:t>ежду кред</w:t>
      </w:r>
      <w:r>
        <w:rPr>
          <w:rFonts w:ascii="Times New Roman" w:eastAsia="Times New Roman" w:hAnsi="Times New Roman" w:cs="Times New Roman"/>
          <w:sz w:val="28"/>
          <w:szCs w:val="28"/>
        </w:rPr>
        <w:t>итором - иностранной компанией</w:t>
      </w:r>
      <w:r w:rsidRPr="00D014FD">
        <w:rPr>
          <w:rFonts w:ascii="Times New Roman" w:eastAsia="Times New Roman" w:hAnsi="Times New Roman" w:cs="Times New Roman"/>
          <w:sz w:val="28"/>
          <w:szCs w:val="28"/>
        </w:rPr>
        <w:t xml:space="preserve"> (Республика Ирландия) и заемщиком - обществом заключены генеральные кредитные соглашения от 29.09.2006 и от 01.07.2007 (с последующими изменениями и дополнениями), по условиям которых заемщик вправе запрашивать у кредитора отдельные суммы на возвратной основе (кредитные линии). Названные соглашения предусматривали, что кредит не является целевым и будет использоваться заемщиком как для финансирования новых арендных продуктов, займов и/или любых иных финансовых продуктов, так и для финансирования повседневных потребностей заемщика.</w:t>
      </w:r>
    </w:p>
    <w:p w14:paraId="4403BE13" w14:textId="77777777" w:rsidR="00D014FD" w:rsidRPr="00D014FD" w:rsidRDefault="00D014FD" w:rsidP="00D014FD">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D014FD">
        <w:rPr>
          <w:rFonts w:ascii="Times New Roman" w:eastAsia="Times New Roman" w:hAnsi="Times New Roman" w:cs="Times New Roman"/>
          <w:sz w:val="28"/>
          <w:szCs w:val="28"/>
        </w:rPr>
        <w:t>В рамках исполнения генеральных кредитных соглашений от 29.09.2006 и от 01.07.2007 общество получало денежные средства в долг, начисляло и уплачивало проценты по долговым обязательствам, выраженным в долларах США и в российских рублях соответственно.</w:t>
      </w:r>
    </w:p>
    <w:p w14:paraId="57EA1367" w14:textId="370C3DAA" w:rsidR="00D014FD" w:rsidRPr="00D014FD" w:rsidRDefault="00D014FD" w:rsidP="00D014FD">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D014FD">
        <w:rPr>
          <w:rFonts w:ascii="Times New Roman" w:eastAsia="Times New Roman" w:hAnsi="Times New Roman" w:cs="Times New Roman"/>
          <w:sz w:val="28"/>
          <w:szCs w:val="28"/>
        </w:rPr>
        <w:t xml:space="preserve">По мнению налогового органа, налогоплательщиком не были соблюдены установленные пунктом 2 статьи 269 Налогового кодекса </w:t>
      </w:r>
      <w:r w:rsidR="00F55BD2" w:rsidRPr="00F55BD2">
        <w:rPr>
          <w:rFonts w:ascii="Times New Roman" w:eastAsia="Times New Roman" w:hAnsi="Times New Roman" w:cs="Times New Roman"/>
          <w:sz w:val="28"/>
          <w:szCs w:val="28"/>
        </w:rPr>
        <w:t xml:space="preserve">Российской Федерации </w:t>
      </w:r>
      <w:r w:rsidRPr="00D014FD">
        <w:rPr>
          <w:rFonts w:ascii="Times New Roman" w:eastAsia="Times New Roman" w:hAnsi="Times New Roman" w:cs="Times New Roman"/>
          <w:sz w:val="28"/>
          <w:szCs w:val="28"/>
        </w:rPr>
        <w:t>ограничения для вычета процентов, начисленных по соглашениям от 29.09.2006 и от 01.07.2007, а также не исполнена обязанность налогового агента при выплате процентов, что послужило основанием для доначисления соответствующих сумм налога на прибыль организаций (налога на доходы иностранных организаций), пени и штрафов, а также отказа в переносе накопленного убытка.</w:t>
      </w:r>
    </w:p>
    <w:p w14:paraId="242F710E" w14:textId="49F7355A" w:rsidR="00D014FD" w:rsidRPr="00D014FD" w:rsidRDefault="00D014FD" w:rsidP="00D014FD">
      <w:pPr>
        <w:autoSpaceDE w:val="0"/>
        <w:autoSpaceDN w:val="0"/>
        <w:adjustRightInd w:val="0"/>
        <w:spacing w:after="0" w:line="360" w:lineRule="auto"/>
        <w:ind w:firstLine="851"/>
        <w:jc w:val="both"/>
        <w:rPr>
          <w:rFonts w:ascii="Times New Roman" w:eastAsia="Times New Roman" w:hAnsi="Times New Roman" w:cs="Times New Roman"/>
          <w:sz w:val="28"/>
          <w:szCs w:val="28"/>
          <w:highlight w:val="yellow"/>
        </w:rPr>
      </w:pPr>
      <w:r w:rsidRPr="00D014FD">
        <w:rPr>
          <w:rFonts w:ascii="Times New Roman" w:eastAsia="Times New Roman" w:hAnsi="Times New Roman" w:cs="Times New Roman"/>
          <w:sz w:val="28"/>
          <w:szCs w:val="28"/>
        </w:rPr>
        <w:t>Свои выводы налоговый орган обосновал расчетом коэффициента капитализации, определенного путем деления величины непогашенной контролируемой задолженности по соглашениям от 29.09.2006 и от 01.07.2007 по состоянию на конец соответствующего налогового периода (календарного года) на величину собственного капитала общества, и деления полученного результата на три.</w:t>
      </w:r>
    </w:p>
    <w:p w14:paraId="4992B1D3" w14:textId="2F903703" w:rsidR="00586FAD" w:rsidRPr="00586FAD" w:rsidRDefault="00586FAD" w:rsidP="00586FA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586FAD">
        <w:rPr>
          <w:rFonts w:ascii="Times New Roman" w:eastAsia="Times New Roman" w:hAnsi="Times New Roman" w:cs="Times New Roman"/>
          <w:color w:val="000000"/>
          <w:sz w:val="28"/>
          <w:szCs w:val="28"/>
        </w:rPr>
        <w:t>Суд</w:t>
      </w:r>
      <w:r>
        <w:rPr>
          <w:rFonts w:ascii="Times New Roman" w:eastAsia="Times New Roman" w:hAnsi="Times New Roman" w:cs="Times New Roman"/>
          <w:color w:val="000000"/>
          <w:sz w:val="28"/>
          <w:szCs w:val="28"/>
        </w:rPr>
        <w:t>ы</w:t>
      </w:r>
      <w:r w:rsidRPr="00586FAD">
        <w:rPr>
          <w:rFonts w:ascii="Times New Roman" w:eastAsia="Times New Roman" w:hAnsi="Times New Roman" w:cs="Times New Roman"/>
          <w:color w:val="000000"/>
          <w:sz w:val="28"/>
          <w:szCs w:val="28"/>
        </w:rPr>
        <w:t>, руководствуясь положениями статьи 5, пунктов 2, 3 - 4 статьи 269, статей 309 и 310 Налогового кодекса</w:t>
      </w:r>
      <w:r w:rsidRPr="00586FAD">
        <w:t xml:space="preserve"> </w:t>
      </w:r>
      <w:r w:rsidRPr="00586FAD">
        <w:rPr>
          <w:rFonts w:ascii="Times New Roman" w:eastAsia="Times New Roman" w:hAnsi="Times New Roman" w:cs="Times New Roman"/>
          <w:color w:val="000000"/>
          <w:sz w:val="28"/>
          <w:szCs w:val="28"/>
        </w:rPr>
        <w:t>Российской Федерации, признал</w:t>
      </w:r>
      <w:r w:rsidR="002B62A4">
        <w:rPr>
          <w:rFonts w:ascii="Times New Roman" w:eastAsia="Times New Roman" w:hAnsi="Times New Roman" w:cs="Times New Roman"/>
          <w:color w:val="000000"/>
          <w:sz w:val="28"/>
          <w:szCs w:val="28"/>
        </w:rPr>
        <w:t>и</w:t>
      </w:r>
      <w:r w:rsidRPr="00586FAD">
        <w:rPr>
          <w:rFonts w:ascii="Times New Roman" w:eastAsia="Times New Roman" w:hAnsi="Times New Roman" w:cs="Times New Roman"/>
          <w:color w:val="000000"/>
          <w:sz w:val="28"/>
          <w:szCs w:val="28"/>
        </w:rPr>
        <w:t xml:space="preserve"> законным решение инспекции, согласившись с выводами, сделанными налоговым органом. При этом суд</w:t>
      </w:r>
      <w:r w:rsidR="002B62A4">
        <w:rPr>
          <w:rFonts w:ascii="Times New Roman" w:eastAsia="Times New Roman" w:hAnsi="Times New Roman" w:cs="Times New Roman"/>
          <w:color w:val="000000"/>
          <w:sz w:val="28"/>
          <w:szCs w:val="28"/>
        </w:rPr>
        <w:t>ы</w:t>
      </w:r>
      <w:r w:rsidRPr="00586FAD">
        <w:rPr>
          <w:rFonts w:ascii="Times New Roman" w:eastAsia="Times New Roman" w:hAnsi="Times New Roman" w:cs="Times New Roman"/>
          <w:color w:val="000000"/>
          <w:sz w:val="28"/>
          <w:szCs w:val="28"/>
        </w:rPr>
        <w:t xml:space="preserve"> отклонил</w:t>
      </w:r>
      <w:r w:rsidR="002B62A4">
        <w:rPr>
          <w:rFonts w:ascii="Times New Roman" w:eastAsia="Times New Roman" w:hAnsi="Times New Roman" w:cs="Times New Roman"/>
          <w:color w:val="000000"/>
          <w:sz w:val="28"/>
          <w:szCs w:val="28"/>
        </w:rPr>
        <w:t>и</w:t>
      </w:r>
      <w:r w:rsidRPr="00586FAD">
        <w:rPr>
          <w:rFonts w:ascii="Times New Roman" w:eastAsia="Times New Roman" w:hAnsi="Times New Roman" w:cs="Times New Roman"/>
          <w:color w:val="000000"/>
          <w:sz w:val="28"/>
          <w:szCs w:val="28"/>
        </w:rPr>
        <w:t xml:space="preserve"> доводы общества о необходимости определения коэффициента капитализации с применением делителя, равного двенадцати с половиной, в соответствии со специальными правилами, установленными для банков и лизинговых компаний.</w:t>
      </w:r>
    </w:p>
    <w:p w14:paraId="1926C4AF" w14:textId="77777777" w:rsidR="00906200" w:rsidRDefault="00586FAD" w:rsidP="0090620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586FAD">
        <w:rPr>
          <w:rFonts w:ascii="Times New Roman" w:eastAsia="Times New Roman" w:hAnsi="Times New Roman" w:cs="Times New Roman"/>
          <w:color w:val="000000"/>
          <w:sz w:val="28"/>
          <w:szCs w:val="28"/>
        </w:rPr>
        <w:t>Как указал</w:t>
      </w:r>
      <w:r w:rsidR="002B62A4">
        <w:rPr>
          <w:rFonts w:ascii="Times New Roman" w:eastAsia="Times New Roman" w:hAnsi="Times New Roman" w:cs="Times New Roman"/>
          <w:color w:val="000000"/>
          <w:sz w:val="28"/>
          <w:szCs w:val="28"/>
        </w:rPr>
        <w:t>и</w:t>
      </w:r>
      <w:r w:rsidRPr="00586FAD">
        <w:rPr>
          <w:rFonts w:ascii="Times New Roman" w:eastAsia="Times New Roman" w:hAnsi="Times New Roman" w:cs="Times New Roman"/>
          <w:color w:val="000000"/>
          <w:sz w:val="28"/>
          <w:szCs w:val="28"/>
        </w:rPr>
        <w:t xml:space="preserve"> суд</w:t>
      </w:r>
      <w:r w:rsidR="002B62A4">
        <w:rPr>
          <w:rFonts w:ascii="Times New Roman" w:eastAsia="Times New Roman" w:hAnsi="Times New Roman" w:cs="Times New Roman"/>
          <w:color w:val="000000"/>
          <w:sz w:val="28"/>
          <w:szCs w:val="28"/>
        </w:rPr>
        <w:t>ы</w:t>
      </w:r>
      <w:r w:rsidRPr="00586FAD">
        <w:rPr>
          <w:rFonts w:ascii="Times New Roman" w:eastAsia="Times New Roman" w:hAnsi="Times New Roman" w:cs="Times New Roman"/>
          <w:color w:val="000000"/>
          <w:sz w:val="28"/>
          <w:szCs w:val="28"/>
        </w:rPr>
        <w:t>, названные специальные правила, предполагающие применение более высокого уровня допустимой долговой нагрузки, применяются при условии, что налогоплательщиком осуществляется исключительно лизинговая деятельность, в то время как общество в охваченной проверкой период имело доходы от иной деятельности. Кроме того, по выводу суд</w:t>
      </w:r>
      <w:r w:rsidR="002B62A4">
        <w:rPr>
          <w:rFonts w:ascii="Times New Roman" w:eastAsia="Times New Roman" w:hAnsi="Times New Roman" w:cs="Times New Roman"/>
          <w:color w:val="000000"/>
          <w:sz w:val="28"/>
          <w:szCs w:val="28"/>
        </w:rPr>
        <w:t>ов</w:t>
      </w:r>
      <w:r w:rsidRPr="00586FAD">
        <w:rPr>
          <w:rFonts w:ascii="Times New Roman" w:eastAsia="Times New Roman" w:hAnsi="Times New Roman" w:cs="Times New Roman"/>
          <w:color w:val="000000"/>
          <w:sz w:val="28"/>
          <w:szCs w:val="28"/>
        </w:rPr>
        <w:t xml:space="preserve">, положения пункта 2 статьи 269 Налогового кодекса </w:t>
      </w:r>
      <w:r w:rsidR="002B62A4" w:rsidRPr="002B62A4">
        <w:rPr>
          <w:rFonts w:ascii="Times New Roman" w:eastAsia="Times New Roman" w:hAnsi="Times New Roman" w:cs="Times New Roman"/>
          <w:color w:val="000000"/>
          <w:sz w:val="28"/>
          <w:szCs w:val="28"/>
        </w:rPr>
        <w:t xml:space="preserve">Российской Федерации </w:t>
      </w:r>
      <w:r w:rsidRPr="00586FAD">
        <w:rPr>
          <w:rFonts w:ascii="Times New Roman" w:eastAsia="Times New Roman" w:hAnsi="Times New Roman" w:cs="Times New Roman"/>
          <w:color w:val="000000"/>
          <w:sz w:val="28"/>
          <w:szCs w:val="28"/>
        </w:rPr>
        <w:t>не ставят применение специальных правил определения коэффициента капитализации в зависимость от объема доходов, полученных лизинговой организацией от иных операций. В этой связи суд признал несостоятельным довод общества о том, что доходы в виде лизинговых платежей в рассматриваемый период составили более 90 процентов от общей величины доходов.</w:t>
      </w:r>
    </w:p>
    <w:p w14:paraId="4489F011" w14:textId="435F707B" w:rsidR="004D5E5B" w:rsidRPr="004D5E5B" w:rsidRDefault="00906200" w:rsidP="0090620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Судебная коллегия по экономическим спорам  </w:t>
      </w:r>
      <w:r w:rsidR="004D5E5B" w:rsidRPr="004D5E5B">
        <w:rPr>
          <w:rFonts w:ascii="Times New Roman" w:eastAsia="Times New Roman" w:hAnsi="Times New Roman" w:cs="Times New Roman"/>
          <w:color w:val="000000"/>
          <w:sz w:val="28"/>
          <w:szCs w:val="28"/>
        </w:rPr>
        <w:t>Верховн</w:t>
      </w:r>
      <w:r>
        <w:rPr>
          <w:rFonts w:ascii="Times New Roman" w:eastAsia="Times New Roman" w:hAnsi="Times New Roman" w:cs="Times New Roman"/>
          <w:color w:val="000000"/>
          <w:sz w:val="28"/>
          <w:szCs w:val="28"/>
        </w:rPr>
        <w:t>ого</w:t>
      </w:r>
      <w:r w:rsidR="004D5E5B" w:rsidRPr="004D5E5B">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  </w:t>
      </w:r>
      <w:r w:rsidR="004D5E5B" w:rsidRPr="004D5E5B">
        <w:rPr>
          <w:rFonts w:ascii="Times New Roman" w:eastAsia="Times New Roman" w:hAnsi="Times New Roman" w:cs="Times New Roman"/>
          <w:color w:val="000000"/>
          <w:sz w:val="28"/>
          <w:szCs w:val="28"/>
        </w:rPr>
        <w:t>Суд</w:t>
      </w:r>
      <w:r>
        <w:rPr>
          <w:rFonts w:ascii="Times New Roman" w:eastAsia="Times New Roman" w:hAnsi="Times New Roman" w:cs="Times New Roman"/>
          <w:color w:val="000000"/>
          <w:sz w:val="28"/>
          <w:szCs w:val="28"/>
        </w:rPr>
        <w:t xml:space="preserve">а </w:t>
      </w:r>
      <w:r w:rsidR="004D5E5B" w:rsidRPr="004D5E5B">
        <w:rPr>
          <w:rFonts w:ascii="Times New Roman" w:eastAsia="Times New Roman" w:hAnsi="Times New Roman" w:cs="Times New Roman"/>
          <w:color w:val="000000"/>
          <w:sz w:val="28"/>
          <w:szCs w:val="28"/>
        </w:rPr>
        <w:t>Российской Федерации, отменяя состоявшиеся по делу судебные акты</w:t>
      </w:r>
      <w:r w:rsidR="00F3747C">
        <w:rPr>
          <w:rFonts w:ascii="Times New Roman" w:eastAsia="Times New Roman" w:hAnsi="Times New Roman" w:cs="Times New Roman"/>
          <w:color w:val="000000"/>
          <w:sz w:val="28"/>
          <w:szCs w:val="28"/>
        </w:rPr>
        <w:t xml:space="preserve"> и направляя</w:t>
      </w:r>
      <w:r w:rsidR="004D5E5B" w:rsidRPr="004D5E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дело на новое рассмотрение </w:t>
      </w:r>
      <w:r w:rsidR="004D5E5B" w:rsidRPr="004D5E5B">
        <w:rPr>
          <w:rFonts w:ascii="Times New Roman" w:eastAsia="Times New Roman" w:hAnsi="Times New Roman" w:cs="Times New Roman"/>
          <w:color w:val="000000"/>
          <w:sz w:val="28"/>
          <w:szCs w:val="28"/>
        </w:rPr>
        <w:t>исходил</w:t>
      </w:r>
      <w:r>
        <w:rPr>
          <w:rFonts w:ascii="Times New Roman" w:eastAsia="Times New Roman" w:hAnsi="Times New Roman" w:cs="Times New Roman"/>
          <w:color w:val="000000"/>
          <w:sz w:val="28"/>
          <w:szCs w:val="28"/>
        </w:rPr>
        <w:t>а</w:t>
      </w:r>
      <w:r w:rsidR="004D5E5B" w:rsidRPr="004D5E5B">
        <w:rPr>
          <w:rFonts w:ascii="Times New Roman" w:eastAsia="Times New Roman" w:hAnsi="Times New Roman" w:cs="Times New Roman"/>
          <w:color w:val="000000"/>
          <w:sz w:val="28"/>
          <w:szCs w:val="28"/>
        </w:rPr>
        <w:t xml:space="preserve"> из того, что положения статьи 269 Налогового кодекса Российской Федерации по своей природе являются специальными нормами, направленными на противодействие злоупотреблениям в налоговых правоотношениях (определения Конституционного Суда Росси</w:t>
      </w:r>
      <w:r>
        <w:rPr>
          <w:rFonts w:ascii="Times New Roman" w:eastAsia="Times New Roman" w:hAnsi="Times New Roman" w:cs="Times New Roman"/>
          <w:color w:val="000000"/>
          <w:sz w:val="28"/>
          <w:szCs w:val="28"/>
        </w:rPr>
        <w:t xml:space="preserve">йской Федерации </w:t>
      </w:r>
      <w:r w:rsidR="004D5E5B" w:rsidRPr="004D5E5B">
        <w:rPr>
          <w:rFonts w:ascii="Times New Roman" w:eastAsia="Times New Roman" w:hAnsi="Times New Roman" w:cs="Times New Roman"/>
          <w:color w:val="000000"/>
          <w:sz w:val="28"/>
          <w:szCs w:val="28"/>
        </w:rPr>
        <w:t>от 24.03.2015 № 695-О и от 17.07.2014 № 1578-О, Постановление Президиума Высшего Арбитражного Суда Российской Федерации от 15.11.2011 № 8654/11).</w:t>
      </w:r>
    </w:p>
    <w:p w14:paraId="7ACB9CC1" w14:textId="77777777" w:rsidR="004D5E5B" w:rsidRPr="004D5E5B" w:rsidRDefault="004D5E5B" w:rsidP="004D5E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D5E5B">
        <w:rPr>
          <w:rFonts w:ascii="Times New Roman" w:eastAsia="Times New Roman" w:hAnsi="Times New Roman" w:cs="Times New Roman"/>
          <w:color w:val="000000"/>
          <w:sz w:val="28"/>
          <w:szCs w:val="28"/>
        </w:rPr>
        <w:t>Согласно сформированному в судебной практике подходу воля законодателя    в данном случае состоит в исключении возможности вывода прибыли из-под налогообложения в иностранные юрисдикции в результате манипулирования способами привлечения капитала, а именно, в ситуациях, когда источником происхождения финансирования выступает иностранная организация, доминирующая в различных формах в деятельности российской организации-заемщика, и капитализация российской организации-заемщика признается недостаточной для привлечения долгового финансирования (определение Судебной коллегии по экономическим спорам Верховного Суда Российской Федерации                    от 14.09.2020 № 309-ЭС20-7376).</w:t>
      </w:r>
    </w:p>
    <w:p w14:paraId="70499D7C" w14:textId="38D2FE41" w:rsidR="004D5E5B" w:rsidRPr="004D5E5B" w:rsidRDefault="004D5E5B" w:rsidP="004D5E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D5E5B">
        <w:rPr>
          <w:rFonts w:ascii="Times New Roman" w:eastAsia="Times New Roman" w:hAnsi="Times New Roman" w:cs="Times New Roman"/>
          <w:color w:val="000000"/>
          <w:sz w:val="28"/>
          <w:szCs w:val="28"/>
        </w:rPr>
        <w:t>Из установленных пунктом 2 статьи 269 Налогового кодекса</w:t>
      </w:r>
      <w:r w:rsidR="00DF3331" w:rsidRPr="00DF3331">
        <w:t xml:space="preserve"> </w:t>
      </w:r>
      <w:r w:rsidR="00DF3331" w:rsidRPr="00DF3331">
        <w:rPr>
          <w:rFonts w:ascii="Times New Roman" w:eastAsia="Times New Roman" w:hAnsi="Times New Roman" w:cs="Times New Roman"/>
          <w:color w:val="000000"/>
          <w:sz w:val="28"/>
          <w:szCs w:val="28"/>
        </w:rPr>
        <w:t>Российск</w:t>
      </w:r>
      <w:r w:rsidR="00DF3331">
        <w:rPr>
          <w:rFonts w:ascii="Times New Roman" w:eastAsia="Times New Roman" w:hAnsi="Times New Roman" w:cs="Times New Roman"/>
          <w:color w:val="000000"/>
          <w:sz w:val="28"/>
          <w:szCs w:val="28"/>
        </w:rPr>
        <w:t xml:space="preserve">ой Федерации </w:t>
      </w:r>
      <w:r w:rsidRPr="004D5E5B">
        <w:rPr>
          <w:rFonts w:ascii="Times New Roman" w:eastAsia="Times New Roman" w:hAnsi="Times New Roman" w:cs="Times New Roman"/>
          <w:color w:val="000000"/>
          <w:sz w:val="28"/>
          <w:szCs w:val="28"/>
        </w:rPr>
        <w:t>правил определения коэффициента капитализации при этом вытекает, что законодатель признает допустимость более высокого уровня долговой нагрузки для банков</w:t>
      </w:r>
      <w:r w:rsidR="00DF3331">
        <w:rPr>
          <w:rFonts w:ascii="Times New Roman" w:eastAsia="Times New Roman" w:hAnsi="Times New Roman" w:cs="Times New Roman"/>
          <w:color w:val="000000"/>
          <w:sz w:val="28"/>
          <w:szCs w:val="28"/>
        </w:rPr>
        <w:t xml:space="preserve"> </w:t>
      </w:r>
      <w:r w:rsidRPr="004D5E5B">
        <w:rPr>
          <w:rFonts w:ascii="Times New Roman" w:eastAsia="Times New Roman" w:hAnsi="Times New Roman" w:cs="Times New Roman"/>
          <w:color w:val="000000"/>
          <w:sz w:val="28"/>
          <w:szCs w:val="28"/>
        </w:rPr>
        <w:t>и лизинговых компаний, не усматривая признаки манипулирования формой финансирования (предоставление финансовых средств в долг вместо увеличения капитала) в ситуациях, когда велич</w:t>
      </w:r>
      <w:r w:rsidR="00DF3331">
        <w:rPr>
          <w:rFonts w:ascii="Times New Roman" w:eastAsia="Times New Roman" w:hAnsi="Times New Roman" w:cs="Times New Roman"/>
          <w:color w:val="000000"/>
          <w:sz w:val="28"/>
          <w:szCs w:val="28"/>
        </w:rPr>
        <w:t xml:space="preserve">ина привлеченных в долг средств </w:t>
      </w:r>
      <w:r w:rsidRPr="004D5E5B">
        <w:rPr>
          <w:rFonts w:ascii="Times New Roman" w:eastAsia="Times New Roman" w:hAnsi="Times New Roman" w:cs="Times New Roman"/>
          <w:color w:val="000000"/>
          <w:sz w:val="28"/>
          <w:szCs w:val="28"/>
        </w:rPr>
        <w:t>по контролируемой задолженности соотносится с собственным капиталом налогоплательщика в пределах двенадцати с половиной раз.</w:t>
      </w:r>
    </w:p>
    <w:p w14:paraId="532B842C" w14:textId="77777777" w:rsidR="004D5E5B" w:rsidRPr="004D5E5B" w:rsidRDefault="004D5E5B" w:rsidP="004D5E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D5E5B">
        <w:rPr>
          <w:rFonts w:ascii="Times New Roman" w:eastAsia="Times New Roman" w:hAnsi="Times New Roman" w:cs="Times New Roman"/>
          <w:color w:val="000000"/>
          <w:sz w:val="28"/>
          <w:szCs w:val="28"/>
        </w:rPr>
        <w:t>Следовательно, установление в пункте 2 статьи 269 Налогового кодекса Российской Федерации особого порядка определения коэффициента капитализации для банков и лизинговых компаний обусловлено особенностями природы экономической деятельности данной категории налогоплательщиков, состоящей                 в привлечении финансовых средств, их размещении с намерением получить прибыль - предоставлении финансирования иным участникам оборота в денежной форме (займы и кредиты), либо в натуральной форме (приобретение имущества               в интересах иных лиц с последующей передачей им для пользования и (или) выкупа).</w:t>
      </w:r>
    </w:p>
    <w:p w14:paraId="477A7C01" w14:textId="77777777" w:rsidR="004D5E5B" w:rsidRPr="004D5E5B" w:rsidRDefault="004D5E5B" w:rsidP="004D5E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D5E5B">
        <w:rPr>
          <w:rFonts w:ascii="Times New Roman" w:eastAsia="Times New Roman" w:hAnsi="Times New Roman" w:cs="Times New Roman"/>
          <w:color w:val="000000"/>
          <w:sz w:val="28"/>
          <w:szCs w:val="28"/>
        </w:rPr>
        <w:t>Принимая во внимание изложенное, если налогоплательщик является лизинговой компанией в соответствии со статьей 5 Закона о лизинге, отказ налогового органа от применения специальных правил определения коэффициента капитализации (применение делителя, равного трем вместо двенадцати                                 с половиной) не должен быть произвольным, и в отношении налоговых периодов    до 01.01.2017 допустим при условии, что по результатам мероприятий налогового контроля установлен факт ведения налогоплательщиком иной экономической деятельности, не связанной с извлечением прибыли от предоставления финансирования иным участникам оборота. Это предполагает необходимость исследования обстоятельств получения налогоплательщиком соответствующих доходов от реализации товаров (работ, услуг), их связи с достижением целей лизинга, оценки действительного экономического смысла совершенных операций.</w:t>
      </w:r>
    </w:p>
    <w:p w14:paraId="40F3FB0B" w14:textId="6B4E6A7A" w:rsidR="004D5E5B" w:rsidRPr="004D5E5B" w:rsidRDefault="004D5E5B" w:rsidP="004D5E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D5E5B">
        <w:rPr>
          <w:rFonts w:ascii="Times New Roman" w:eastAsia="Times New Roman" w:hAnsi="Times New Roman" w:cs="Times New Roman"/>
          <w:color w:val="000000"/>
          <w:sz w:val="28"/>
          <w:szCs w:val="28"/>
        </w:rPr>
        <w:t>Вопреки позиции налогового органа, занятой при рассмотрении настоящего дела и поддержанной судами, само по себе получение лизинговой компанией иных доходов помимо лизинговых платежей, не означает, что одновременно налогоплательщиком велась иная экономическая деятельность, а соответствующие доходы - являются результатом ее ведения. В равной мере для лизинговых компаний не исключается возможность получения внереализационных доходов (например, дивидендов, договорных неустоек и штрафов, процентов по банковским депозитам, курсовых разниц), которые по смыслу статьи 250 Налогового кодекса Российской Федерации возникают при ведении экономической деятельности любого хозяйствующего субъекта, но, как правило, не образуют самостоятельного вида экономической</w:t>
      </w:r>
      <w:r w:rsidR="002B62A4">
        <w:rPr>
          <w:rFonts w:ascii="Times New Roman" w:eastAsia="Times New Roman" w:hAnsi="Times New Roman" w:cs="Times New Roman"/>
          <w:color w:val="000000"/>
          <w:sz w:val="28"/>
          <w:szCs w:val="28"/>
        </w:rPr>
        <w:t xml:space="preserve"> деятельности.</w:t>
      </w:r>
    </w:p>
    <w:p w14:paraId="6AF2B62D" w14:textId="77777777" w:rsidR="004D5E5B" w:rsidRPr="004D5E5B" w:rsidRDefault="004D5E5B" w:rsidP="004D5E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D5E5B">
        <w:rPr>
          <w:rFonts w:ascii="Times New Roman" w:eastAsia="Times New Roman" w:hAnsi="Times New Roman" w:cs="Times New Roman"/>
          <w:color w:val="000000"/>
          <w:sz w:val="28"/>
          <w:szCs w:val="28"/>
        </w:rPr>
        <w:t>При рассмотрении дела в Верховном Суде Российской Федерации налоговым органом также заявлен довод о получении обществом доходов от сдачи помещений в субаренду, процентов по депозитному договору, процентов по займам. Между тем, указанные виды доходов в силу пунктов 4 и 6 статьи 250 Налогового кодекса Российской Федерации для целей налогообложения прибыли по общему правилу рассматриваются как внереализационные доходы, а не доходы от ведения деятельности. Во всяком случае налоговым органом по результатам налоговой проверки не были установлены факты, которые бы позволяли утверждать о том, что вышеназванные операции не связаны с лизинговой деятельностью, в том числе, не сопутствовали ее ведению.</w:t>
      </w:r>
    </w:p>
    <w:p w14:paraId="50125A2E" w14:textId="6CED7618" w:rsidR="004D5E5B" w:rsidRPr="004D5E5B" w:rsidRDefault="002B62A4" w:rsidP="00F3747C">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Судебная коллегия также отметила</w:t>
      </w:r>
      <w:r w:rsidR="004D5E5B" w:rsidRPr="004D5E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что</w:t>
      </w:r>
      <w:proofErr w:type="gramEnd"/>
      <w:r w:rsidR="004D5E5B" w:rsidRPr="004D5E5B">
        <w:rPr>
          <w:rFonts w:ascii="Times New Roman" w:eastAsia="Times New Roman" w:hAnsi="Times New Roman" w:cs="Times New Roman"/>
          <w:color w:val="000000"/>
          <w:sz w:val="28"/>
          <w:szCs w:val="28"/>
        </w:rPr>
        <w:t xml:space="preserve"> признавая законными доначисл</w:t>
      </w:r>
      <w:r>
        <w:rPr>
          <w:rFonts w:ascii="Times New Roman" w:eastAsia="Times New Roman" w:hAnsi="Times New Roman" w:cs="Times New Roman"/>
          <w:color w:val="000000"/>
          <w:sz w:val="28"/>
          <w:szCs w:val="28"/>
        </w:rPr>
        <w:t xml:space="preserve">ения, произведенные </w:t>
      </w:r>
      <w:r w:rsidR="004D5E5B" w:rsidRPr="004D5E5B">
        <w:rPr>
          <w:rFonts w:ascii="Times New Roman" w:eastAsia="Times New Roman" w:hAnsi="Times New Roman" w:cs="Times New Roman"/>
          <w:color w:val="000000"/>
          <w:sz w:val="28"/>
          <w:szCs w:val="28"/>
        </w:rPr>
        <w:t xml:space="preserve">по результатам выездной налоговой проверки, суды оставили без </w:t>
      </w:r>
      <w:r>
        <w:rPr>
          <w:rFonts w:ascii="Times New Roman" w:eastAsia="Times New Roman" w:hAnsi="Times New Roman" w:cs="Times New Roman"/>
          <w:color w:val="000000"/>
          <w:sz w:val="28"/>
          <w:szCs w:val="28"/>
        </w:rPr>
        <w:t xml:space="preserve">внимания </w:t>
      </w:r>
      <w:r w:rsidR="004D5E5B" w:rsidRPr="004D5E5B">
        <w:rPr>
          <w:rFonts w:ascii="Times New Roman" w:eastAsia="Times New Roman" w:hAnsi="Times New Roman" w:cs="Times New Roman"/>
          <w:color w:val="000000"/>
          <w:sz w:val="28"/>
          <w:szCs w:val="28"/>
        </w:rPr>
        <w:t>то обстоятельство, что в силу пункта 2 статьи 269 Налогового кодекса Российской Федерации коэффициент капитализации определяется на последнюю отчетную дату соответствующего отчетного (налогового) периода и таким же образом исчисляется предельный размер процентов, учитываемых для целей налогообложения. Тем самым исключается возможность применения правил определения предельной величины процентов по контролируемой задолженности нарастающим итогом. В случае изменения соотношения контролируемой задолженности и собственного капитала российской организации в последующем отчетном периоде по сравнению с предыдущим отчетным периодом расходы в виде процентов за предыдущий отчетный период пересчету не подлежат (постановление Президиума Высшего Арбитражного Суда Росси</w:t>
      </w:r>
      <w:r w:rsidR="00F3747C">
        <w:rPr>
          <w:rFonts w:ascii="Times New Roman" w:eastAsia="Times New Roman" w:hAnsi="Times New Roman" w:cs="Times New Roman"/>
          <w:color w:val="000000"/>
          <w:sz w:val="28"/>
          <w:szCs w:val="28"/>
        </w:rPr>
        <w:t>йской Федерации от 17.09.2013 № </w:t>
      </w:r>
      <w:r w:rsidR="004D5E5B" w:rsidRPr="004D5E5B">
        <w:rPr>
          <w:rFonts w:ascii="Times New Roman" w:eastAsia="Times New Roman" w:hAnsi="Times New Roman" w:cs="Times New Roman"/>
          <w:color w:val="000000"/>
          <w:sz w:val="28"/>
          <w:szCs w:val="28"/>
        </w:rPr>
        <w:t xml:space="preserve">3715/13). Как указывало общество и не опровергнуто налоговым органом, расчет коэффициента капитализации фактически произведен инспекцией нарастающим итогом по каждому календарному году - исходя из показателей деятельности налогоплательщика на конец соответствующего года. </w:t>
      </w:r>
    </w:p>
    <w:p w14:paraId="74292CFE" w14:textId="220F3E3F" w:rsidR="007C3A0D" w:rsidRPr="004D5E5B" w:rsidRDefault="007C3A0D" w:rsidP="00BF3079">
      <w:pPr>
        <w:shd w:val="clear" w:color="auto" w:fill="FFFFFF" w:themeFill="background1"/>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highlight w:val="yellow"/>
          <w:lang w:eastAsia="en-US"/>
        </w:rPr>
      </w:pPr>
      <w:r w:rsidRPr="00DE68BF">
        <w:rPr>
          <w:rFonts w:ascii="Times New Roman" w:eastAsiaTheme="minorHAnsi" w:hAnsi="Times New Roman" w:cs="Times New Roman"/>
          <w:i/>
          <w:color w:val="000000"/>
          <w:sz w:val="28"/>
          <w:szCs w:val="28"/>
          <w:lang w:eastAsia="en-US"/>
        </w:rPr>
        <w:t xml:space="preserve">Данные выводы содержатся в </w:t>
      </w:r>
      <w:r w:rsidR="004D5E5B" w:rsidRPr="004D5E5B">
        <w:rPr>
          <w:rFonts w:ascii="Times New Roman" w:eastAsiaTheme="minorHAnsi" w:hAnsi="Times New Roman" w:cs="Times New Roman"/>
          <w:i/>
          <w:color w:val="000000"/>
          <w:sz w:val="28"/>
          <w:szCs w:val="28"/>
          <w:lang w:eastAsia="en-US"/>
        </w:rPr>
        <w:t>Определени</w:t>
      </w:r>
      <w:r w:rsidR="004D5E5B">
        <w:rPr>
          <w:rFonts w:ascii="Times New Roman" w:eastAsiaTheme="minorHAnsi" w:hAnsi="Times New Roman" w:cs="Times New Roman"/>
          <w:i/>
          <w:color w:val="000000"/>
          <w:sz w:val="28"/>
          <w:szCs w:val="28"/>
          <w:lang w:eastAsia="en-US"/>
        </w:rPr>
        <w:t>и</w:t>
      </w:r>
      <w:r w:rsidR="004D5E5B" w:rsidRPr="004D5E5B">
        <w:rPr>
          <w:rFonts w:ascii="Times New Roman" w:eastAsiaTheme="minorHAnsi" w:hAnsi="Times New Roman" w:cs="Times New Roman"/>
          <w:i/>
          <w:color w:val="000000"/>
          <w:sz w:val="28"/>
          <w:szCs w:val="28"/>
          <w:lang w:eastAsia="en-US"/>
        </w:rPr>
        <w:t xml:space="preserve"> Судебной коллегии по экономическим спорам Верховного Суда Российской Федерации от 15.01.2021 №</w:t>
      </w:r>
      <w:r w:rsidR="00DE68BF">
        <w:rPr>
          <w:rFonts w:ascii="Times New Roman" w:eastAsiaTheme="minorHAnsi" w:hAnsi="Times New Roman" w:cs="Times New Roman"/>
          <w:i/>
          <w:color w:val="000000"/>
          <w:sz w:val="28"/>
          <w:szCs w:val="28"/>
          <w:lang w:eastAsia="en-US"/>
        </w:rPr>
        <w:t> </w:t>
      </w:r>
      <w:r w:rsidR="004D5E5B" w:rsidRPr="004D5E5B">
        <w:rPr>
          <w:rFonts w:ascii="Times New Roman" w:eastAsiaTheme="minorHAnsi" w:hAnsi="Times New Roman" w:cs="Times New Roman"/>
          <w:i/>
          <w:color w:val="000000"/>
          <w:sz w:val="28"/>
          <w:szCs w:val="28"/>
          <w:lang w:eastAsia="en-US"/>
        </w:rPr>
        <w:t>305</w:t>
      </w:r>
      <w:r w:rsidR="00DE68BF">
        <w:rPr>
          <w:rFonts w:ascii="Times New Roman" w:eastAsiaTheme="minorHAnsi" w:hAnsi="Times New Roman" w:cs="Times New Roman"/>
          <w:i/>
          <w:color w:val="000000"/>
          <w:sz w:val="28"/>
          <w:szCs w:val="28"/>
          <w:lang w:eastAsia="en-US"/>
        </w:rPr>
        <w:noBreakHyphen/>
      </w:r>
      <w:r w:rsidR="004D5E5B" w:rsidRPr="004D5E5B">
        <w:rPr>
          <w:rFonts w:ascii="Times New Roman" w:eastAsiaTheme="minorHAnsi" w:hAnsi="Times New Roman" w:cs="Times New Roman"/>
          <w:i/>
          <w:color w:val="000000"/>
          <w:sz w:val="28"/>
          <w:szCs w:val="28"/>
          <w:lang w:eastAsia="en-US"/>
        </w:rPr>
        <w:t>ЭС20-16100 по</w:t>
      </w:r>
      <w:r w:rsidR="00DE68BF">
        <w:rPr>
          <w:rFonts w:ascii="Times New Roman" w:eastAsiaTheme="minorHAnsi" w:hAnsi="Times New Roman" w:cs="Times New Roman"/>
          <w:i/>
          <w:color w:val="000000"/>
          <w:sz w:val="28"/>
          <w:szCs w:val="28"/>
          <w:lang w:eastAsia="en-US"/>
        </w:rPr>
        <w:t xml:space="preserve"> делу </w:t>
      </w:r>
      <w:r w:rsidR="004D5E5B" w:rsidRPr="004D5E5B">
        <w:rPr>
          <w:rFonts w:ascii="Times New Roman" w:eastAsiaTheme="minorHAnsi" w:hAnsi="Times New Roman" w:cs="Times New Roman"/>
          <w:i/>
          <w:color w:val="000000"/>
          <w:sz w:val="28"/>
          <w:szCs w:val="28"/>
          <w:lang w:eastAsia="en-US"/>
        </w:rPr>
        <w:t>№ А40-123840/2019 (ООО «ДЛЛ Лизинг» против ИФНС Росс</w:t>
      </w:r>
      <w:r w:rsidR="00DE68BF">
        <w:rPr>
          <w:rFonts w:ascii="Times New Roman" w:eastAsiaTheme="minorHAnsi" w:hAnsi="Times New Roman" w:cs="Times New Roman"/>
          <w:i/>
          <w:color w:val="000000"/>
          <w:sz w:val="28"/>
          <w:szCs w:val="28"/>
          <w:lang w:eastAsia="en-US"/>
        </w:rPr>
        <w:t xml:space="preserve">ии № 10 </w:t>
      </w:r>
      <w:r w:rsidR="004D5E5B" w:rsidRPr="004D5E5B">
        <w:rPr>
          <w:rFonts w:ascii="Times New Roman" w:eastAsiaTheme="minorHAnsi" w:hAnsi="Times New Roman" w:cs="Times New Roman"/>
          <w:i/>
          <w:color w:val="000000"/>
          <w:sz w:val="28"/>
          <w:szCs w:val="28"/>
          <w:lang w:eastAsia="en-US"/>
        </w:rPr>
        <w:t>по г. Москве)</w:t>
      </w:r>
      <w:r w:rsidRPr="00DE68BF">
        <w:rPr>
          <w:rFonts w:ascii="Times New Roman" w:eastAsiaTheme="minorHAnsi" w:hAnsi="Times New Roman" w:cs="Times New Roman"/>
          <w:i/>
          <w:color w:val="000000"/>
          <w:sz w:val="28"/>
          <w:szCs w:val="28"/>
          <w:lang w:eastAsia="en-US"/>
        </w:rPr>
        <w:t>.</w:t>
      </w:r>
    </w:p>
    <w:p w14:paraId="6AB0140B" w14:textId="77777777" w:rsidR="00C04FA5" w:rsidRPr="004D5E5B" w:rsidRDefault="00C04FA5" w:rsidP="00776C14">
      <w:pPr>
        <w:spacing w:after="0" w:line="240" w:lineRule="auto"/>
        <w:jc w:val="both"/>
        <w:rPr>
          <w:rFonts w:ascii="Times New Roman" w:eastAsia="Times New Roman" w:hAnsi="Times New Roman" w:cs="Times New Roman"/>
          <w:b/>
          <w:sz w:val="28"/>
          <w:szCs w:val="28"/>
          <w:highlight w:val="yellow"/>
        </w:rPr>
      </w:pPr>
    </w:p>
    <w:p w14:paraId="1D81C87F" w14:textId="2A07F468" w:rsidR="00F648F2" w:rsidRDefault="00003FDA" w:rsidP="002757A7">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sidRPr="00003FDA">
        <w:rPr>
          <w:rFonts w:ascii="Times New Roman" w:eastAsia="Times New Roman" w:hAnsi="Times New Roman" w:cs="Times New Roman"/>
          <w:b/>
          <w:sz w:val="28"/>
          <w:szCs w:val="28"/>
        </w:rPr>
        <w:t>5</w:t>
      </w:r>
      <w:r w:rsidR="007C193B" w:rsidRPr="00003FDA">
        <w:rPr>
          <w:rFonts w:ascii="Times New Roman" w:eastAsia="Times New Roman" w:hAnsi="Times New Roman" w:cs="Times New Roman"/>
          <w:b/>
          <w:sz w:val="28"/>
          <w:szCs w:val="28"/>
        </w:rPr>
        <w:t>. </w:t>
      </w:r>
      <w:r w:rsidR="00F648F2">
        <w:rPr>
          <w:rFonts w:ascii="Times New Roman" w:eastAsia="Times New Roman" w:hAnsi="Times New Roman" w:cs="Times New Roman"/>
          <w:b/>
          <w:sz w:val="28"/>
          <w:szCs w:val="28"/>
        </w:rPr>
        <w:t xml:space="preserve">В случае улучшения налогоплательщиком чужого имущества </w:t>
      </w:r>
      <w:r w:rsidR="00D52DF7">
        <w:rPr>
          <w:rFonts w:ascii="Times New Roman" w:eastAsia="Times New Roman" w:hAnsi="Times New Roman" w:cs="Times New Roman"/>
          <w:b/>
          <w:sz w:val="28"/>
          <w:szCs w:val="28"/>
        </w:rPr>
        <w:t>в виде</w:t>
      </w:r>
      <w:r w:rsidR="00F648F2" w:rsidRPr="00F648F2">
        <w:rPr>
          <w:rFonts w:ascii="Times New Roman" w:eastAsia="Times New Roman" w:hAnsi="Times New Roman" w:cs="Times New Roman"/>
          <w:b/>
          <w:sz w:val="28"/>
          <w:szCs w:val="28"/>
        </w:rPr>
        <w:t xml:space="preserve"> капитальных вложений</w:t>
      </w:r>
      <w:r w:rsidR="00D52DF7">
        <w:rPr>
          <w:rFonts w:ascii="Times New Roman" w:eastAsia="Times New Roman" w:hAnsi="Times New Roman" w:cs="Times New Roman"/>
          <w:b/>
          <w:sz w:val="28"/>
          <w:szCs w:val="28"/>
        </w:rPr>
        <w:t>, произведенных</w:t>
      </w:r>
      <w:r w:rsidR="00F648F2" w:rsidRPr="00F648F2">
        <w:rPr>
          <w:rFonts w:ascii="Times New Roman" w:eastAsia="Times New Roman" w:hAnsi="Times New Roman" w:cs="Times New Roman"/>
          <w:b/>
          <w:sz w:val="28"/>
          <w:szCs w:val="28"/>
        </w:rPr>
        <w:t xml:space="preserve"> </w:t>
      </w:r>
      <w:r w:rsidR="00F648F2">
        <w:rPr>
          <w:rFonts w:ascii="Times New Roman" w:eastAsia="Times New Roman" w:hAnsi="Times New Roman" w:cs="Times New Roman"/>
          <w:b/>
          <w:sz w:val="28"/>
          <w:szCs w:val="28"/>
        </w:rPr>
        <w:t xml:space="preserve">за свой счет </w:t>
      </w:r>
      <w:r w:rsidR="00CE2D37">
        <w:rPr>
          <w:rFonts w:ascii="Times New Roman" w:eastAsia="Times New Roman" w:hAnsi="Times New Roman" w:cs="Times New Roman"/>
          <w:b/>
          <w:sz w:val="28"/>
          <w:szCs w:val="28"/>
        </w:rPr>
        <w:t>и без</w:t>
      </w:r>
      <w:r w:rsidR="00F648F2" w:rsidRPr="00F648F2">
        <w:rPr>
          <w:rFonts w:ascii="Times New Roman" w:eastAsia="Times New Roman" w:hAnsi="Times New Roman" w:cs="Times New Roman"/>
          <w:b/>
          <w:sz w:val="28"/>
          <w:szCs w:val="28"/>
        </w:rPr>
        <w:t xml:space="preserve"> </w:t>
      </w:r>
      <w:r w:rsidR="00CE2D37">
        <w:rPr>
          <w:rFonts w:ascii="Times New Roman" w:eastAsia="Times New Roman" w:hAnsi="Times New Roman" w:cs="Times New Roman"/>
          <w:b/>
          <w:sz w:val="28"/>
          <w:szCs w:val="28"/>
        </w:rPr>
        <w:t xml:space="preserve">соответствующей </w:t>
      </w:r>
      <w:r w:rsidR="00F648F2" w:rsidRPr="00F648F2">
        <w:rPr>
          <w:rFonts w:ascii="Times New Roman" w:eastAsia="Times New Roman" w:hAnsi="Times New Roman" w:cs="Times New Roman"/>
          <w:b/>
          <w:sz w:val="28"/>
          <w:szCs w:val="28"/>
        </w:rPr>
        <w:t>компенсации</w:t>
      </w:r>
      <w:r w:rsidR="00D52DF7">
        <w:rPr>
          <w:rFonts w:ascii="Times New Roman" w:eastAsia="Times New Roman" w:hAnsi="Times New Roman" w:cs="Times New Roman"/>
          <w:b/>
          <w:sz w:val="28"/>
          <w:szCs w:val="28"/>
        </w:rPr>
        <w:t>,</w:t>
      </w:r>
      <w:r w:rsidR="00F648F2" w:rsidRPr="00F648F2">
        <w:rPr>
          <w:rFonts w:ascii="Times New Roman" w:eastAsia="Times New Roman" w:hAnsi="Times New Roman" w:cs="Times New Roman"/>
          <w:b/>
          <w:sz w:val="28"/>
          <w:szCs w:val="28"/>
        </w:rPr>
        <w:t xml:space="preserve"> </w:t>
      </w:r>
      <w:r w:rsidR="00F648F2">
        <w:rPr>
          <w:rFonts w:ascii="Times New Roman" w:eastAsia="Times New Roman" w:hAnsi="Times New Roman" w:cs="Times New Roman"/>
          <w:b/>
          <w:sz w:val="28"/>
          <w:szCs w:val="28"/>
        </w:rPr>
        <w:t xml:space="preserve">налогоплательщик </w:t>
      </w:r>
      <w:r w:rsidR="00CE2D37">
        <w:rPr>
          <w:rFonts w:ascii="Times New Roman" w:eastAsia="Times New Roman" w:hAnsi="Times New Roman" w:cs="Times New Roman"/>
          <w:b/>
          <w:sz w:val="28"/>
          <w:szCs w:val="28"/>
        </w:rPr>
        <w:t>не лишен права</w:t>
      </w:r>
      <w:r w:rsidR="00A369C8" w:rsidRPr="00A369C8">
        <w:rPr>
          <w:rFonts w:ascii="Times New Roman" w:eastAsia="Times New Roman" w:hAnsi="Times New Roman" w:cs="Times New Roman"/>
          <w:b/>
          <w:sz w:val="28"/>
          <w:szCs w:val="28"/>
        </w:rPr>
        <w:t xml:space="preserve"> доказывать экономическую обоснованность </w:t>
      </w:r>
      <w:r w:rsidR="00CE2D37">
        <w:rPr>
          <w:rFonts w:ascii="Times New Roman" w:eastAsia="Times New Roman" w:hAnsi="Times New Roman" w:cs="Times New Roman"/>
          <w:b/>
          <w:sz w:val="28"/>
          <w:szCs w:val="28"/>
        </w:rPr>
        <w:t>понесенных расходов</w:t>
      </w:r>
      <w:r w:rsidR="00D52DF7">
        <w:rPr>
          <w:rFonts w:ascii="Times New Roman" w:eastAsia="Times New Roman" w:hAnsi="Times New Roman" w:cs="Times New Roman"/>
          <w:b/>
          <w:sz w:val="28"/>
          <w:szCs w:val="28"/>
        </w:rPr>
        <w:t xml:space="preserve"> в целях учета затрат по налогу на прибыль организаций</w:t>
      </w:r>
      <w:r w:rsidR="00CE2D37">
        <w:rPr>
          <w:rFonts w:ascii="Times New Roman" w:eastAsia="Times New Roman" w:hAnsi="Times New Roman" w:cs="Times New Roman"/>
          <w:b/>
          <w:sz w:val="28"/>
          <w:szCs w:val="28"/>
        </w:rPr>
        <w:t>.</w:t>
      </w:r>
    </w:p>
    <w:p w14:paraId="3567325E" w14:textId="2F8F5DA3" w:rsidR="00CE2D37" w:rsidRDefault="00D52DF7" w:rsidP="002757A7">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Если</w:t>
      </w:r>
      <w:r w:rsidR="00CE2D37" w:rsidRPr="00CE2D37">
        <w:rPr>
          <w:rFonts w:ascii="Times New Roman" w:eastAsia="Times New Roman" w:hAnsi="Times New Roman" w:cs="Times New Roman"/>
          <w:b/>
          <w:sz w:val="28"/>
          <w:szCs w:val="28"/>
        </w:rPr>
        <w:t xml:space="preserve"> российской организацией у иностранного лица в рамках исполнения одного договора приобретаются нескол</w:t>
      </w:r>
      <w:r w:rsidR="00CE2D37">
        <w:rPr>
          <w:rFonts w:ascii="Times New Roman" w:eastAsia="Times New Roman" w:hAnsi="Times New Roman" w:cs="Times New Roman"/>
          <w:b/>
          <w:sz w:val="28"/>
          <w:szCs w:val="28"/>
        </w:rPr>
        <w:t xml:space="preserve">ько услуг </w:t>
      </w:r>
      <w:r>
        <w:rPr>
          <w:rFonts w:ascii="Times New Roman" w:eastAsia="Times New Roman" w:hAnsi="Times New Roman" w:cs="Times New Roman"/>
          <w:b/>
          <w:sz w:val="28"/>
          <w:szCs w:val="28"/>
        </w:rPr>
        <w:t xml:space="preserve">в целях применения пункта 3 статьи 148 Налогового кодекса Российской Федерации </w:t>
      </w:r>
      <w:r w:rsidR="00CE2D37" w:rsidRPr="00CE2D37">
        <w:rPr>
          <w:rFonts w:ascii="Times New Roman" w:eastAsia="Times New Roman" w:hAnsi="Times New Roman" w:cs="Times New Roman"/>
          <w:b/>
          <w:sz w:val="28"/>
          <w:szCs w:val="28"/>
        </w:rPr>
        <w:t xml:space="preserve">необходимо установить, соотносятся ли оказываемые услуги между собой как основные и вспомогательные. </w:t>
      </w:r>
      <w:r w:rsidR="00CE2D37">
        <w:rPr>
          <w:rFonts w:ascii="Times New Roman" w:eastAsia="Times New Roman" w:hAnsi="Times New Roman" w:cs="Times New Roman"/>
          <w:b/>
          <w:sz w:val="28"/>
          <w:szCs w:val="28"/>
        </w:rPr>
        <w:t>При этом</w:t>
      </w:r>
      <w:r w:rsidR="00CE2D37" w:rsidRPr="00CE2D37">
        <w:rPr>
          <w:rFonts w:ascii="Times New Roman" w:eastAsia="Times New Roman" w:hAnsi="Times New Roman" w:cs="Times New Roman"/>
          <w:b/>
          <w:sz w:val="28"/>
          <w:szCs w:val="28"/>
        </w:rPr>
        <w:t xml:space="preserve"> вспомогательными могут быть признаны услуги, оказание которых объективно служит цели обеспечения потребления основных услуг, и отсутствует разумный практический смысл в оплате и потреблении одних услуг без потребления других.</w:t>
      </w:r>
    </w:p>
    <w:p w14:paraId="4F7D8505" w14:textId="21BDCF14"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Об</w:t>
      </w:r>
      <w:r>
        <w:rPr>
          <w:rFonts w:ascii="Times New Roman" w:eastAsia="Times New Roman" w:hAnsi="Times New Roman" w:cs="Times New Roman"/>
          <w:sz w:val="28"/>
          <w:szCs w:val="28"/>
        </w:rPr>
        <w:t>щество (арендатор) арендовало у предприятия</w:t>
      </w:r>
      <w:r w:rsidRPr="005608D7">
        <w:rPr>
          <w:rFonts w:ascii="Times New Roman" w:eastAsia="Times New Roman" w:hAnsi="Times New Roman" w:cs="Times New Roman"/>
          <w:sz w:val="28"/>
          <w:szCs w:val="28"/>
        </w:rPr>
        <w:t xml:space="preserve"> (арендодатель) производственные помещения для осуществления хозяйственной деятельности.                    В период действия договоров аренды по согласованию с арендодателем общество произвело неотделимые улучшения арендованных помещений (монтаж трубопровода, реконструкцию шахты лифта, реконструкцию серверной, монтаж системы отопления и пр.) и учло данные улучшения в качестве основных средств. </w:t>
      </w:r>
    </w:p>
    <w:p w14:paraId="72FE3534" w14:textId="0537C29E" w:rsidR="00656F26" w:rsidRDefault="00656F26"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56F26">
        <w:rPr>
          <w:rFonts w:ascii="Times New Roman" w:eastAsia="Times New Roman" w:hAnsi="Times New Roman" w:cs="Times New Roman"/>
          <w:sz w:val="28"/>
          <w:szCs w:val="28"/>
        </w:rPr>
        <w:t>В проверяемом периоде договоры аренды были сторонами досрочно расторгнуты и Общество возвратило арендованные производственные помещения, включающие вышеназванные улучшения, на безвозмездной основе арендодателю. При этом остаточная стоимость неотделимых улучшений (</w:t>
      </w:r>
      <w:proofErr w:type="spellStart"/>
      <w:r w:rsidRPr="00656F26">
        <w:rPr>
          <w:rFonts w:ascii="Times New Roman" w:eastAsia="Times New Roman" w:hAnsi="Times New Roman" w:cs="Times New Roman"/>
          <w:sz w:val="28"/>
          <w:szCs w:val="28"/>
        </w:rPr>
        <w:t>недоамортизированная</w:t>
      </w:r>
      <w:proofErr w:type="spellEnd"/>
      <w:r w:rsidRPr="00656F26">
        <w:rPr>
          <w:rFonts w:ascii="Times New Roman" w:eastAsia="Times New Roman" w:hAnsi="Times New Roman" w:cs="Times New Roman"/>
          <w:sz w:val="28"/>
          <w:szCs w:val="28"/>
        </w:rPr>
        <w:t xml:space="preserve">           их часть) была единовременно включена обществом во внереализационные расходы по налогу на прибыль организаций.</w:t>
      </w:r>
    </w:p>
    <w:p w14:paraId="2FA0132E" w14:textId="77777777" w:rsidR="00656F26" w:rsidRDefault="005608D7" w:rsidP="00656F26">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Поскольку затраты на неотделимые улучшения со стороны арендодателя компенсированы обществу не были налоговый орган, руководствуясь пунктом 1 статьи 258 и пунктом 16 статьи 270 Налогового кодекса Российской Федерации, пришел к выводу, что Общество имело право учитывать в себестоимости амортизационные начисления на вышеуказанные основные средства лишь в течении срока действия договоров аренды производственных помещений.  </w:t>
      </w:r>
    </w:p>
    <w:p w14:paraId="1D64DD78" w14:textId="59C80354" w:rsidR="005608D7" w:rsidRPr="005608D7" w:rsidRDefault="00656F26" w:rsidP="00656F26">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56F26">
        <w:rPr>
          <w:rFonts w:ascii="Times New Roman" w:eastAsia="Times New Roman" w:hAnsi="Times New Roman" w:cs="Times New Roman"/>
          <w:sz w:val="28"/>
          <w:szCs w:val="28"/>
        </w:rPr>
        <w:t>Кроме того, инс</w:t>
      </w:r>
      <w:r>
        <w:rPr>
          <w:rFonts w:ascii="Times New Roman" w:eastAsia="Times New Roman" w:hAnsi="Times New Roman" w:cs="Times New Roman"/>
          <w:sz w:val="28"/>
          <w:szCs w:val="28"/>
        </w:rPr>
        <w:t xml:space="preserve">пекцией частично восстановлен </w:t>
      </w:r>
      <w:r w:rsidRPr="00656F26">
        <w:rPr>
          <w:rFonts w:ascii="Times New Roman" w:eastAsia="Times New Roman" w:hAnsi="Times New Roman" w:cs="Times New Roman"/>
          <w:sz w:val="28"/>
          <w:szCs w:val="28"/>
        </w:rPr>
        <w:t>ранее принятый к вычету налог на добавленную стоимость в отношении балансовой стоимости данных улучшений, в связи с осуществлением обществом их безвозмездной реализации, которая не облагается налогом на добавленную стоимость (не является объектом налогообложения передача на безвозмездной основе объектов основных средств государственным унитарным предприятиям (подпункт 5 пункта 2 статьи 146 Налогового кодекса Российской Федерации).</w:t>
      </w:r>
    </w:p>
    <w:p w14:paraId="763E0605" w14:textId="77777777"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56F26">
        <w:rPr>
          <w:rFonts w:ascii="Times New Roman" w:eastAsia="Times New Roman" w:hAnsi="Times New Roman" w:cs="Times New Roman"/>
          <w:sz w:val="28"/>
          <w:szCs w:val="28"/>
        </w:rPr>
        <w:t>Суды первой и апелляционной инстанций согласились с выводами Инспекции.</w:t>
      </w:r>
    </w:p>
    <w:p w14:paraId="4479ED32" w14:textId="6CA6BEC9"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Отменяя судебные акты в данной части, Арбитражный суд</w:t>
      </w:r>
      <w:r w:rsidR="00656F26">
        <w:rPr>
          <w:rFonts w:ascii="Times New Roman" w:eastAsia="Times New Roman" w:hAnsi="Times New Roman" w:cs="Times New Roman"/>
          <w:sz w:val="28"/>
          <w:szCs w:val="28"/>
        </w:rPr>
        <w:t xml:space="preserve"> Уральского округа указал, </w:t>
      </w:r>
      <w:r w:rsidRPr="005608D7">
        <w:rPr>
          <w:rFonts w:ascii="Times New Roman" w:eastAsia="Times New Roman" w:hAnsi="Times New Roman" w:cs="Times New Roman"/>
          <w:sz w:val="28"/>
          <w:szCs w:val="28"/>
        </w:rPr>
        <w:t>что положениями статьи 258 Налогового кодекса Российской Федерации не решена судьба расходов арендатора в виде капитальных вложений в арендованное имущество, которые в течение договора аренды не были отнесены на себестоимость (</w:t>
      </w:r>
      <w:proofErr w:type="spellStart"/>
      <w:r w:rsidRPr="005608D7">
        <w:rPr>
          <w:rFonts w:ascii="Times New Roman" w:eastAsia="Times New Roman" w:hAnsi="Times New Roman" w:cs="Times New Roman"/>
          <w:sz w:val="28"/>
          <w:szCs w:val="28"/>
        </w:rPr>
        <w:t>недоамортизированы</w:t>
      </w:r>
      <w:proofErr w:type="spellEnd"/>
      <w:r w:rsidRPr="005608D7">
        <w:rPr>
          <w:rFonts w:ascii="Times New Roman" w:eastAsia="Times New Roman" w:hAnsi="Times New Roman" w:cs="Times New Roman"/>
          <w:sz w:val="28"/>
          <w:szCs w:val="28"/>
        </w:rPr>
        <w:t xml:space="preserve"> по причине превышения срока полезного использования арендованного объекта над сроком договора аренды), поэтому общество вправе было их учесть в составе внереализационных расходов, по аналогии</w:t>
      </w:r>
      <w:r>
        <w:rPr>
          <w:rFonts w:ascii="Times New Roman" w:eastAsia="Times New Roman" w:hAnsi="Times New Roman" w:cs="Times New Roman"/>
          <w:sz w:val="28"/>
          <w:szCs w:val="28"/>
        </w:rPr>
        <w:t xml:space="preserve"> с расходами </w:t>
      </w:r>
      <w:r w:rsidRPr="005608D7">
        <w:rPr>
          <w:rFonts w:ascii="Times New Roman" w:eastAsia="Times New Roman" w:hAnsi="Times New Roman" w:cs="Times New Roman"/>
          <w:sz w:val="28"/>
          <w:szCs w:val="28"/>
        </w:rPr>
        <w:t xml:space="preserve">на ликвидацию основных средств. </w:t>
      </w:r>
    </w:p>
    <w:p w14:paraId="148D68EA" w14:textId="297D5871"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налогу на добавленную стоимость</w:t>
      </w:r>
      <w:r w:rsidR="00656F26">
        <w:rPr>
          <w:rFonts w:ascii="Times New Roman" w:eastAsia="Times New Roman" w:hAnsi="Times New Roman" w:cs="Times New Roman"/>
          <w:sz w:val="28"/>
          <w:szCs w:val="28"/>
        </w:rPr>
        <w:t xml:space="preserve"> суд</w:t>
      </w:r>
      <w:r w:rsidRPr="005608D7">
        <w:rPr>
          <w:rFonts w:ascii="Times New Roman" w:eastAsia="Times New Roman" w:hAnsi="Times New Roman" w:cs="Times New Roman"/>
          <w:sz w:val="28"/>
          <w:szCs w:val="28"/>
        </w:rPr>
        <w:t xml:space="preserve"> кассационной инстанции </w:t>
      </w:r>
      <w:r w:rsidR="00656F26">
        <w:rPr>
          <w:rFonts w:ascii="Times New Roman" w:eastAsia="Times New Roman" w:hAnsi="Times New Roman" w:cs="Times New Roman"/>
          <w:sz w:val="28"/>
          <w:szCs w:val="28"/>
        </w:rPr>
        <w:t>указал, что</w:t>
      </w:r>
      <w:r w:rsidR="00214766">
        <w:rPr>
          <w:rFonts w:ascii="Times New Roman" w:eastAsia="Times New Roman" w:hAnsi="Times New Roman" w:cs="Times New Roman"/>
          <w:sz w:val="28"/>
          <w:szCs w:val="28"/>
        </w:rPr>
        <w:t xml:space="preserve"> </w:t>
      </w:r>
      <w:r w:rsidRPr="005608D7">
        <w:rPr>
          <w:rFonts w:ascii="Times New Roman" w:eastAsia="Times New Roman" w:hAnsi="Times New Roman" w:cs="Times New Roman"/>
          <w:sz w:val="28"/>
          <w:szCs w:val="28"/>
        </w:rPr>
        <w:t xml:space="preserve">факт прекращения использования соответствующего имущества налогоплательщиком, хотя бы по причине прекращения договора </w:t>
      </w:r>
      <w:proofErr w:type="gramStart"/>
      <w:r w:rsidRPr="005608D7">
        <w:rPr>
          <w:rFonts w:ascii="Times New Roman" w:eastAsia="Times New Roman" w:hAnsi="Times New Roman" w:cs="Times New Roman"/>
          <w:sz w:val="28"/>
          <w:szCs w:val="28"/>
        </w:rPr>
        <w:t xml:space="preserve">аренды,   </w:t>
      </w:r>
      <w:proofErr w:type="gramEnd"/>
      <w:r w:rsidRPr="005608D7">
        <w:rPr>
          <w:rFonts w:ascii="Times New Roman" w:eastAsia="Times New Roman" w:hAnsi="Times New Roman" w:cs="Times New Roman"/>
          <w:sz w:val="28"/>
          <w:szCs w:val="28"/>
        </w:rPr>
        <w:t xml:space="preserve">                       не установлен статьей 170 Налогового кодекса Российской Федерации в качестве основания для восстановления налога в части остаточной стоимости имущества.</w:t>
      </w:r>
    </w:p>
    <w:p w14:paraId="0FFE9301" w14:textId="256C0401"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Отменяя судебные акты по данному эпизоду </w:t>
      </w:r>
      <w:r w:rsidR="00656F26">
        <w:rPr>
          <w:rFonts w:ascii="Times New Roman" w:eastAsia="Times New Roman" w:hAnsi="Times New Roman" w:cs="Times New Roman"/>
          <w:sz w:val="28"/>
          <w:szCs w:val="28"/>
        </w:rPr>
        <w:t xml:space="preserve">и направляя дело на новое рассмотрение </w:t>
      </w:r>
      <w:r w:rsidR="00214766">
        <w:rPr>
          <w:rFonts w:ascii="Times New Roman" w:eastAsia="Times New Roman" w:hAnsi="Times New Roman" w:cs="Times New Roman"/>
          <w:sz w:val="28"/>
          <w:szCs w:val="28"/>
        </w:rPr>
        <w:t>С</w:t>
      </w:r>
      <w:r w:rsidR="00214766" w:rsidRPr="00214766">
        <w:rPr>
          <w:rFonts w:ascii="Times New Roman" w:eastAsia="Times New Roman" w:hAnsi="Times New Roman" w:cs="Times New Roman"/>
          <w:sz w:val="28"/>
          <w:szCs w:val="28"/>
        </w:rPr>
        <w:t>удебн</w:t>
      </w:r>
      <w:r w:rsidR="00214766">
        <w:rPr>
          <w:rFonts w:ascii="Times New Roman" w:eastAsia="Times New Roman" w:hAnsi="Times New Roman" w:cs="Times New Roman"/>
          <w:sz w:val="28"/>
          <w:szCs w:val="28"/>
        </w:rPr>
        <w:t>ая</w:t>
      </w:r>
      <w:r w:rsidR="00214766" w:rsidRPr="00214766">
        <w:rPr>
          <w:rFonts w:ascii="Times New Roman" w:eastAsia="Times New Roman" w:hAnsi="Times New Roman" w:cs="Times New Roman"/>
          <w:sz w:val="28"/>
          <w:szCs w:val="28"/>
        </w:rPr>
        <w:t xml:space="preserve"> коллеги</w:t>
      </w:r>
      <w:r w:rsidR="00214766">
        <w:rPr>
          <w:rFonts w:ascii="Times New Roman" w:eastAsia="Times New Roman" w:hAnsi="Times New Roman" w:cs="Times New Roman"/>
          <w:sz w:val="28"/>
          <w:szCs w:val="28"/>
        </w:rPr>
        <w:t>я</w:t>
      </w:r>
      <w:r w:rsidR="00214766" w:rsidRPr="00214766">
        <w:rPr>
          <w:rFonts w:ascii="Times New Roman" w:eastAsia="Times New Roman" w:hAnsi="Times New Roman" w:cs="Times New Roman"/>
          <w:sz w:val="28"/>
          <w:szCs w:val="28"/>
        </w:rPr>
        <w:t xml:space="preserve"> по экономическим спорам</w:t>
      </w:r>
      <w:r w:rsidRPr="005608D7">
        <w:rPr>
          <w:rFonts w:ascii="Times New Roman" w:eastAsia="Times New Roman" w:hAnsi="Times New Roman" w:cs="Times New Roman"/>
          <w:sz w:val="28"/>
          <w:szCs w:val="28"/>
        </w:rPr>
        <w:t xml:space="preserve"> Верховн</w:t>
      </w:r>
      <w:r w:rsidR="00214766">
        <w:rPr>
          <w:rFonts w:ascii="Times New Roman" w:eastAsia="Times New Roman" w:hAnsi="Times New Roman" w:cs="Times New Roman"/>
          <w:sz w:val="28"/>
          <w:szCs w:val="28"/>
        </w:rPr>
        <w:t>ого</w:t>
      </w:r>
      <w:r w:rsidRPr="005608D7">
        <w:rPr>
          <w:rFonts w:ascii="Times New Roman" w:eastAsia="Times New Roman" w:hAnsi="Times New Roman" w:cs="Times New Roman"/>
          <w:sz w:val="28"/>
          <w:szCs w:val="28"/>
        </w:rPr>
        <w:t xml:space="preserve"> Суд</w:t>
      </w:r>
      <w:r w:rsidR="00214766">
        <w:rPr>
          <w:rFonts w:ascii="Times New Roman" w:eastAsia="Times New Roman" w:hAnsi="Times New Roman" w:cs="Times New Roman"/>
          <w:sz w:val="28"/>
          <w:szCs w:val="28"/>
        </w:rPr>
        <w:t>а</w:t>
      </w:r>
      <w:r w:rsidRPr="005608D7">
        <w:rPr>
          <w:rFonts w:ascii="Times New Roman" w:eastAsia="Times New Roman" w:hAnsi="Times New Roman" w:cs="Times New Roman"/>
          <w:sz w:val="28"/>
          <w:szCs w:val="28"/>
        </w:rPr>
        <w:t xml:space="preserve"> Российской Федерации  на основании положений абзаца пятого пункта 1 статьи 256 (с учетом изменений), подпункта 3 пункта 2 статьи 253 Налогового кодекса Российской Федерации приш</w:t>
      </w:r>
      <w:r w:rsidR="00214766">
        <w:rPr>
          <w:rFonts w:ascii="Times New Roman" w:eastAsia="Times New Roman" w:hAnsi="Times New Roman" w:cs="Times New Roman"/>
          <w:sz w:val="28"/>
          <w:szCs w:val="28"/>
        </w:rPr>
        <w:t>ла</w:t>
      </w:r>
      <w:r w:rsidRPr="005608D7">
        <w:rPr>
          <w:rFonts w:ascii="Times New Roman" w:eastAsia="Times New Roman" w:hAnsi="Times New Roman" w:cs="Times New Roman"/>
          <w:sz w:val="28"/>
          <w:szCs w:val="28"/>
        </w:rPr>
        <w:t xml:space="preserve"> к выводу, что по общему правилу стоимость капитальных вложений налогоплательщика в арендованное имущество не может быть включена в с</w:t>
      </w:r>
      <w:r w:rsidR="00FC61B9">
        <w:rPr>
          <w:rFonts w:ascii="Times New Roman" w:eastAsia="Times New Roman" w:hAnsi="Times New Roman" w:cs="Times New Roman"/>
          <w:sz w:val="28"/>
          <w:szCs w:val="28"/>
        </w:rPr>
        <w:t xml:space="preserve">остав расходов единовременно, </w:t>
      </w:r>
      <w:r w:rsidRPr="005608D7">
        <w:rPr>
          <w:rFonts w:ascii="Times New Roman" w:eastAsia="Times New Roman" w:hAnsi="Times New Roman" w:cs="Times New Roman"/>
          <w:sz w:val="28"/>
          <w:szCs w:val="28"/>
        </w:rPr>
        <w:t>а учитывается для целей налогообложения по мере использования улучшенных объектов основных средств в деятельности налогоплательщика, направлен</w:t>
      </w:r>
      <w:r w:rsidR="00FC61B9">
        <w:rPr>
          <w:rFonts w:ascii="Times New Roman" w:eastAsia="Times New Roman" w:hAnsi="Times New Roman" w:cs="Times New Roman"/>
          <w:sz w:val="28"/>
          <w:szCs w:val="28"/>
        </w:rPr>
        <w:t xml:space="preserve">ной </w:t>
      </w:r>
      <w:r w:rsidRPr="005608D7">
        <w:rPr>
          <w:rFonts w:ascii="Times New Roman" w:eastAsia="Times New Roman" w:hAnsi="Times New Roman" w:cs="Times New Roman"/>
          <w:sz w:val="28"/>
          <w:szCs w:val="28"/>
        </w:rPr>
        <w:t>на получение дохода. Поскольку возможность извлечения выгоды от использования арендованного имущества связана со сроком аренды, то именно с этими временными пределами законодатель связал период начисл</w:t>
      </w:r>
      <w:r w:rsidR="00FC61B9">
        <w:rPr>
          <w:rFonts w:ascii="Times New Roman" w:eastAsia="Times New Roman" w:hAnsi="Times New Roman" w:cs="Times New Roman"/>
          <w:sz w:val="28"/>
          <w:szCs w:val="28"/>
        </w:rPr>
        <w:t xml:space="preserve">ения амортизации </w:t>
      </w:r>
      <w:r w:rsidRPr="005608D7">
        <w:rPr>
          <w:rFonts w:ascii="Times New Roman" w:eastAsia="Times New Roman" w:hAnsi="Times New Roman" w:cs="Times New Roman"/>
          <w:sz w:val="28"/>
          <w:szCs w:val="28"/>
        </w:rPr>
        <w:t xml:space="preserve">в налоговом учете арендатора. </w:t>
      </w:r>
    </w:p>
    <w:p w14:paraId="345A5778" w14:textId="6667F736" w:rsidR="005608D7" w:rsidRPr="005608D7" w:rsidRDefault="00FC61B9"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Судебная коллегия согласилась с окружным судом в том</w:t>
      </w:r>
      <w:r w:rsidR="005608D7" w:rsidRPr="005608D7">
        <w:rPr>
          <w:rFonts w:ascii="Times New Roman" w:eastAsia="Times New Roman" w:hAnsi="Times New Roman" w:cs="Times New Roman"/>
          <w:sz w:val="28"/>
          <w:szCs w:val="28"/>
        </w:rPr>
        <w:t xml:space="preserve">, что положениями статьи 258 Налогового кодекса Российской Федерации прямо не решена судьба расходов арендатора в виде капитальных вложений в арендованное имущество, которые в период действия аренды не были учтены при налогообложении (стоимость </w:t>
      </w:r>
      <w:r w:rsidR="00146663">
        <w:rPr>
          <w:rFonts w:ascii="Times New Roman" w:eastAsia="Times New Roman" w:hAnsi="Times New Roman" w:cs="Times New Roman"/>
          <w:sz w:val="28"/>
          <w:szCs w:val="28"/>
        </w:rPr>
        <w:t xml:space="preserve">капитальных вложений </w:t>
      </w:r>
      <w:proofErr w:type="spellStart"/>
      <w:r w:rsidR="00CF5498">
        <w:rPr>
          <w:rFonts w:ascii="Times New Roman" w:eastAsia="Times New Roman" w:hAnsi="Times New Roman" w:cs="Times New Roman"/>
          <w:sz w:val="28"/>
          <w:szCs w:val="28"/>
        </w:rPr>
        <w:t>нес</w:t>
      </w:r>
      <w:r w:rsidR="005608D7" w:rsidRPr="005608D7">
        <w:rPr>
          <w:rFonts w:ascii="Times New Roman" w:eastAsia="Times New Roman" w:hAnsi="Times New Roman" w:cs="Times New Roman"/>
          <w:sz w:val="28"/>
          <w:szCs w:val="28"/>
        </w:rPr>
        <w:t>амортизирована</w:t>
      </w:r>
      <w:proofErr w:type="spellEnd"/>
      <w:r w:rsidR="005608D7" w:rsidRPr="005608D7">
        <w:rPr>
          <w:rFonts w:ascii="Times New Roman" w:eastAsia="Times New Roman" w:hAnsi="Times New Roman" w:cs="Times New Roman"/>
          <w:sz w:val="28"/>
          <w:szCs w:val="28"/>
        </w:rPr>
        <w:t xml:space="preserve"> полностью по причине превышения срока полезного использования арендованного объекта над сроком договора аренды)</w:t>
      </w:r>
      <w:r>
        <w:rPr>
          <w:rFonts w:ascii="Times New Roman" w:eastAsia="Times New Roman" w:hAnsi="Times New Roman" w:cs="Times New Roman"/>
          <w:sz w:val="28"/>
          <w:szCs w:val="28"/>
        </w:rPr>
        <w:t xml:space="preserve">. Однако </w:t>
      </w:r>
      <w:r w:rsidR="005608D7" w:rsidRPr="005608D7">
        <w:rPr>
          <w:rFonts w:ascii="Times New Roman" w:eastAsia="Times New Roman" w:hAnsi="Times New Roman" w:cs="Times New Roman"/>
          <w:sz w:val="28"/>
          <w:szCs w:val="28"/>
        </w:rPr>
        <w:t xml:space="preserve">из этого, вопреки выводу арбитражного суда кассационной инстанции, не вытекает, что налогоплательщик – арендатор имеет безусловное право учесть в составе расходов оставшуюся стоимость капитальных вложений при прекращении аренды. </w:t>
      </w:r>
    </w:p>
    <w:p w14:paraId="08DA62B9" w14:textId="0AA81658" w:rsidR="005608D7" w:rsidRPr="005608D7" w:rsidRDefault="005B7905"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5608D7" w:rsidRPr="005608D7">
        <w:rPr>
          <w:rFonts w:ascii="Times New Roman" w:eastAsia="Times New Roman" w:hAnsi="Times New Roman" w:cs="Times New Roman"/>
          <w:sz w:val="28"/>
          <w:szCs w:val="28"/>
        </w:rPr>
        <w:t>сли улучшения в арендованном имуществе имели вид достройки, дооборудования, реконструкции, модернизации, технического пер</w:t>
      </w:r>
      <w:r w:rsidR="004E5F48">
        <w:rPr>
          <w:rFonts w:ascii="Times New Roman" w:eastAsia="Times New Roman" w:hAnsi="Times New Roman" w:cs="Times New Roman"/>
          <w:sz w:val="28"/>
          <w:szCs w:val="28"/>
        </w:rPr>
        <w:t xml:space="preserve">евооружения,  </w:t>
      </w:r>
      <w:r w:rsidR="005608D7" w:rsidRPr="005608D7">
        <w:rPr>
          <w:rFonts w:ascii="Times New Roman" w:eastAsia="Times New Roman" w:hAnsi="Times New Roman" w:cs="Times New Roman"/>
          <w:sz w:val="28"/>
          <w:szCs w:val="28"/>
        </w:rPr>
        <w:t>но арендованный объект возвращен арендодателю без получения встречного предоставления за произведенные в него капитальные вложения, расходы налогоплательщика в части, оставшейся не списанной через амортизационные отчисления в течение срока аренды, по общему правилу не могут быть учтены при налогообложении, как не отвечающие критерию экономической оправданности (пункт 1 статьи 252 Налогового кодекса Российской Федерации). Высказанные судом округа суждения о том, что встречным предоставлением за произведенные арендатором улучшения является само по себе получение арендатором имущества во владение и пользование, являются ошиб</w:t>
      </w:r>
      <w:r w:rsidR="004E5F48">
        <w:rPr>
          <w:rFonts w:ascii="Times New Roman" w:eastAsia="Times New Roman" w:hAnsi="Times New Roman" w:cs="Times New Roman"/>
          <w:sz w:val="28"/>
          <w:szCs w:val="28"/>
        </w:rPr>
        <w:t xml:space="preserve">очными и по сути сводятся </w:t>
      </w:r>
      <w:r w:rsidR="005608D7" w:rsidRPr="005608D7">
        <w:rPr>
          <w:rFonts w:ascii="Times New Roman" w:eastAsia="Times New Roman" w:hAnsi="Times New Roman" w:cs="Times New Roman"/>
          <w:sz w:val="28"/>
          <w:szCs w:val="28"/>
        </w:rPr>
        <w:t>к установлению одинаковых налоговых последствий осуществления капитальных вложений, вне зависимости от компенсации их стоимости собственником. Однако порядок налогового учета капитальных вложений, о</w:t>
      </w:r>
      <w:r w:rsidR="004E5F48">
        <w:rPr>
          <w:rFonts w:ascii="Times New Roman" w:eastAsia="Times New Roman" w:hAnsi="Times New Roman" w:cs="Times New Roman"/>
          <w:sz w:val="28"/>
          <w:szCs w:val="28"/>
        </w:rPr>
        <w:t>пределенный законодателем</w:t>
      </w:r>
      <w:r w:rsidR="005608D7" w:rsidRPr="005608D7">
        <w:rPr>
          <w:rFonts w:ascii="Times New Roman" w:eastAsia="Times New Roman" w:hAnsi="Times New Roman" w:cs="Times New Roman"/>
          <w:sz w:val="28"/>
          <w:szCs w:val="28"/>
        </w:rPr>
        <w:t xml:space="preserve"> в абзацах четвертом - шестом пункта 1 статьи 258 Налогового кодекса Российской Федерации, основан именно на применении критерия наличия (отсут</w:t>
      </w:r>
      <w:r w:rsidR="004E5F48">
        <w:rPr>
          <w:rFonts w:ascii="Times New Roman" w:eastAsia="Times New Roman" w:hAnsi="Times New Roman" w:cs="Times New Roman"/>
          <w:sz w:val="28"/>
          <w:szCs w:val="28"/>
        </w:rPr>
        <w:t xml:space="preserve">ствия) </w:t>
      </w:r>
      <w:r w:rsidR="005608D7" w:rsidRPr="005608D7">
        <w:rPr>
          <w:rFonts w:ascii="Times New Roman" w:eastAsia="Times New Roman" w:hAnsi="Times New Roman" w:cs="Times New Roman"/>
          <w:sz w:val="28"/>
          <w:szCs w:val="28"/>
        </w:rPr>
        <w:t>у собственника обязанности по возмещению стоимости капитальных вложений арендатору. Такое регулирование направлено, в том числе на пресечение злоупотреблений в сфере налогообложения, а именно, на исключение ситуаций, когда возмещение стоимости неотделимых улучшений производится в скрытой необлагаемой налогами форме (снижение размера арендной платы, в</w:t>
      </w:r>
      <w:r w:rsidR="004E5F48">
        <w:rPr>
          <w:rFonts w:ascii="Times New Roman" w:eastAsia="Times New Roman" w:hAnsi="Times New Roman" w:cs="Times New Roman"/>
          <w:sz w:val="28"/>
          <w:szCs w:val="28"/>
        </w:rPr>
        <w:t xml:space="preserve">носимой </w:t>
      </w:r>
      <w:r w:rsidR="005608D7" w:rsidRPr="005608D7">
        <w:rPr>
          <w:rFonts w:ascii="Times New Roman" w:eastAsia="Times New Roman" w:hAnsi="Times New Roman" w:cs="Times New Roman"/>
          <w:sz w:val="28"/>
          <w:szCs w:val="28"/>
        </w:rPr>
        <w:t>в денежной форме) вместо установления в договоре обязанности а</w:t>
      </w:r>
      <w:r w:rsidR="004E5F48">
        <w:rPr>
          <w:rFonts w:ascii="Times New Roman" w:eastAsia="Times New Roman" w:hAnsi="Times New Roman" w:cs="Times New Roman"/>
          <w:sz w:val="28"/>
          <w:szCs w:val="28"/>
        </w:rPr>
        <w:t xml:space="preserve">рендатора </w:t>
      </w:r>
      <w:r w:rsidR="005608D7" w:rsidRPr="005608D7">
        <w:rPr>
          <w:rFonts w:ascii="Times New Roman" w:eastAsia="Times New Roman" w:hAnsi="Times New Roman" w:cs="Times New Roman"/>
          <w:sz w:val="28"/>
          <w:szCs w:val="28"/>
        </w:rPr>
        <w:t xml:space="preserve">по осуществлению капитальных вложений как отдельной формы арендной платы (подпункт 5 пункта 2 статьи 614 Гражданского кодекса Российской Федерации). </w:t>
      </w:r>
    </w:p>
    <w:p w14:paraId="5F6F788D" w14:textId="16121D3B" w:rsidR="00A369C8" w:rsidRDefault="00A369C8"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w:t>
      </w:r>
      <w:r w:rsidRPr="00A369C8">
        <w:t xml:space="preserve"> </w:t>
      </w:r>
      <w:r w:rsidRPr="005B7905">
        <w:rPr>
          <w:rFonts w:ascii="Times New Roman" w:eastAsia="Times New Roman" w:hAnsi="Times New Roman" w:cs="Times New Roman"/>
          <w:sz w:val="28"/>
          <w:szCs w:val="28"/>
        </w:rPr>
        <w:t xml:space="preserve">Судебная коллегия отметила, что </w:t>
      </w:r>
      <w:r w:rsidRPr="00A369C8">
        <w:rPr>
          <w:rFonts w:ascii="Times New Roman" w:eastAsia="Times New Roman" w:hAnsi="Times New Roman" w:cs="Times New Roman"/>
          <w:sz w:val="28"/>
          <w:szCs w:val="28"/>
        </w:rPr>
        <w:t>не исключает</w:t>
      </w:r>
      <w:r>
        <w:rPr>
          <w:rFonts w:ascii="Times New Roman" w:eastAsia="Times New Roman" w:hAnsi="Times New Roman" w:cs="Times New Roman"/>
          <w:sz w:val="28"/>
          <w:szCs w:val="28"/>
        </w:rPr>
        <w:t>ся</w:t>
      </w:r>
      <w:r w:rsidRPr="00A369C8">
        <w:rPr>
          <w:rFonts w:ascii="Times New Roman" w:eastAsia="Times New Roman" w:hAnsi="Times New Roman" w:cs="Times New Roman"/>
          <w:sz w:val="28"/>
          <w:szCs w:val="28"/>
        </w:rPr>
        <w:t xml:space="preserve"> прав</w:t>
      </w:r>
      <w:r>
        <w:rPr>
          <w:rFonts w:ascii="Times New Roman" w:eastAsia="Times New Roman" w:hAnsi="Times New Roman" w:cs="Times New Roman"/>
          <w:sz w:val="28"/>
          <w:szCs w:val="28"/>
        </w:rPr>
        <w:t>о</w:t>
      </w:r>
      <w:r w:rsidRPr="00A369C8">
        <w:rPr>
          <w:rFonts w:ascii="Times New Roman" w:eastAsia="Times New Roman" w:hAnsi="Times New Roman" w:cs="Times New Roman"/>
          <w:sz w:val="28"/>
          <w:szCs w:val="28"/>
        </w:rPr>
        <w:t xml:space="preserve"> налогоплательщика доказывать экономическую обоснованность произведенных им капитальных вложений в полном объеме.</w:t>
      </w:r>
    </w:p>
    <w:p w14:paraId="461AC934" w14:textId="3BE0088A" w:rsidR="006A1CB4" w:rsidRDefault="00A369C8"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5608D7" w:rsidRPr="005608D7">
        <w:rPr>
          <w:rFonts w:ascii="Times New Roman" w:eastAsia="Times New Roman" w:hAnsi="Times New Roman" w:cs="Times New Roman"/>
          <w:sz w:val="28"/>
          <w:szCs w:val="28"/>
        </w:rPr>
        <w:t>сходя из положений абзаца четвертого пункта 1 статьи 252 Налогового кодекса Российской Федерации суд вправе учесть представленные налогоплательщиком доказательства,</w:t>
      </w:r>
      <w:r w:rsidR="005B7905">
        <w:rPr>
          <w:rFonts w:ascii="Times New Roman" w:eastAsia="Times New Roman" w:hAnsi="Times New Roman" w:cs="Times New Roman"/>
          <w:sz w:val="28"/>
          <w:szCs w:val="28"/>
        </w:rPr>
        <w:t xml:space="preserve"> если они </w:t>
      </w:r>
      <w:r w:rsidR="005608D7" w:rsidRPr="005608D7">
        <w:rPr>
          <w:rFonts w:ascii="Times New Roman" w:eastAsia="Times New Roman" w:hAnsi="Times New Roman" w:cs="Times New Roman"/>
          <w:sz w:val="28"/>
          <w:szCs w:val="28"/>
        </w:rPr>
        <w:t>с бесспорностью подтверждают необходимость осуществления капитальных вложений, прежде всего, для ведения его собственной деятельности через арендуемый объект (например, обустройство торгового объекта в уникальном фирменном стиле, обустройства коммуникаций, необходимых, в первую очередь, для эксплуатации оборудования налогоплательщика), наличие у налогоплательщика на момент заключения договора намерения и возможности окупить стоимость капитальных вложений за счет использования арендованного имущества в течение предполагаемого срока аренды, существование разумных экономич</w:t>
      </w:r>
      <w:r w:rsidR="00F31681">
        <w:rPr>
          <w:rFonts w:ascii="Times New Roman" w:eastAsia="Times New Roman" w:hAnsi="Times New Roman" w:cs="Times New Roman"/>
          <w:sz w:val="28"/>
          <w:szCs w:val="28"/>
        </w:rPr>
        <w:t xml:space="preserve">еских причин </w:t>
      </w:r>
      <w:r w:rsidR="005608D7" w:rsidRPr="005608D7">
        <w:rPr>
          <w:rFonts w:ascii="Times New Roman" w:eastAsia="Times New Roman" w:hAnsi="Times New Roman" w:cs="Times New Roman"/>
          <w:sz w:val="28"/>
          <w:szCs w:val="28"/>
        </w:rPr>
        <w:t>в прекращении аренды до истечения срока полезного использования улучшений, произведенных в арендованном объекте, в том числе, е</w:t>
      </w:r>
      <w:r w:rsidR="00F31681">
        <w:rPr>
          <w:rFonts w:ascii="Times New Roman" w:eastAsia="Times New Roman" w:hAnsi="Times New Roman" w:cs="Times New Roman"/>
          <w:sz w:val="28"/>
          <w:szCs w:val="28"/>
        </w:rPr>
        <w:t xml:space="preserve">сли это связано </w:t>
      </w:r>
      <w:r w:rsidR="005608D7" w:rsidRPr="005608D7">
        <w:rPr>
          <w:rFonts w:ascii="Times New Roman" w:eastAsia="Times New Roman" w:hAnsi="Times New Roman" w:cs="Times New Roman"/>
          <w:sz w:val="28"/>
          <w:szCs w:val="28"/>
        </w:rPr>
        <w:t>с объективным изменением внешних условий ведения деятельности. При возникновении спора об обоснованности капитальных вложений арендатора, произведенных при отсутствии обязанности собственника по компен</w:t>
      </w:r>
      <w:r w:rsidR="00F31681">
        <w:rPr>
          <w:rFonts w:ascii="Times New Roman" w:eastAsia="Times New Roman" w:hAnsi="Times New Roman" w:cs="Times New Roman"/>
          <w:sz w:val="28"/>
          <w:szCs w:val="28"/>
        </w:rPr>
        <w:t xml:space="preserve">сации </w:t>
      </w:r>
      <w:r w:rsidR="005608D7" w:rsidRPr="005608D7">
        <w:rPr>
          <w:rFonts w:ascii="Times New Roman" w:eastAsia="Times New Roman" w:hAnsi="Times New Roman" w:cs="Times New Roman"/>
          <w:sz w:val="28"/>
          <w:szCs w:val="28"/>
        </w:rPr>
        <w:t>их стоимости, суд также вправе учесть доказательства, свидетельств</w:t>
      </w:r>
      <w:r w:rsidR="00F31681">
        <w:rPr>
          <w:rFonts w:ascii="Times New Roman" w:eastAsia="Times New Roman" w:hAnsi="Times New Roman" w:cs="Times New Roman"/>
          <w:sz w:val="28"/>
          <w:szCs w:val="28"/>
        </w:rPr>
        <w:t xml:space="preserve">ующие </w:t>
      </w:r>
      <w:r w:rsidR="005608D7" w:rsidRPr="005608D7">
        <w:rPr>
          <w:rFonts w:ascii="Times New Roman" w:eastAsia="Times New Roman" w:hAnsi="Times New Roman" w:cs="Times New Roman"/>
          <w:sz w:val="28"/>
          <w:szCs w:val="28"/>
        </w:rPr>
        <w:t>о наличии или отсутствии экономической ценности произведен</w:t>
      </w:r>
      <w:r w:rsidR="00F31681">
        <w:rPr>
          <w:rFonts w:ascii="Times New Roman" w:eastAsia="Times New Roman" w:hAnsi="Times New Roman" w:cs="Times New Roman"/>
          <w:sz w:val="28"/>
          <w:szCs w:val="28"/>
        </w:rPr>
        <w:t xml:space="preserve">ных улучшений </w:t>
      </w:r>
      <w:r w:rsidR="005608D7" w:rsidRPr="005608D7">
        <w:rPr>
          <w:rFonts w:ascii="Times New Roman" w:eastAsia="Times New Roman" w:hAnsi="Times New Roman" w:cs="Times New Roman"/>
          <w:sz w:val="28"/>
          <w:szCs w:val="28"/>
        </w:rPr>
        <w:t>для собственника на момент прекращения аренды, том числе, полученные в рамках проведения мероприятий налогового контроля сведения о дальнейшей судьбе улучшенного имущества (производил</w:t>
      </w:r>
      <w:r w:rsidR="00F31681">
        <w:rPr>
          <w:rFonts w:ascii="Times New Roman" w:eastAsia="Times New Roman" w:hAnsi="Times New Roman" w:cs="Times New Roman"/>
          <w:sz w:val="28"/>
          <w:szCs w:val="28"/>
        </w:rPr>
        <w:t xml:space="preserve">ся ли собственником имущества </w:t>
      </w:r>
      <w:r w:rsidR="005608D7" w:rsidRPr="005608D7">
        <w:rPr>
          <w:rFonts w:ascii="Times New Roman" w:eastAsia="Times New Roman" w:hAnsi="Times New Roman" w:cs="Times New Roman"/>
          <w:sz w:val="28"/>
          <w:szCs w:val="28"/>
        </w:rPr>
        <w:t xml:space="preserve">или последующим арендатором демонтаж улучшений и т.п.). </w:t>
      </w:r>
    </w:p>
    <w:p w14:paraId="47D41509" w14:textId="3981CAA0"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С учетом вышеизложенного, возвращение арендованного имущества собстве</w:t>
      </w:r>
      <w:r w:rsidR="006A1CB4">
        <w:rPr>
          <w:rFonts w:ascii="Times New Roman" w:eastAsia="Times New Roman" w:hAnsi="Times New Roman" w:cs="Times New Roman"/>
          <w:sz w:val="28"/>
          <w:szCs w:val="28"/>
        </w:rPr>
        <w:t>ннику</w:t>
      </w:r>
      <w:r w:rsidRPr="005608D7">
        <w:rPr>
          <w:rFonts w:ascii="Times New Roman" w:eastAsia="Times New Roman" w:hAnsi="Times New Roman" w:cs="Times New Roman"/>
          <w:sz w:val="28"/>
          <w:szCs w:val="28"/>
        </w:rPr>
        <w:t xml:space="preserve"> в качественно улучшенном состоянии без получения встречного п</w:t>
      </w:r>
      <w:r w:rsidR="006A1CB4">
        <w:rPr>
          <w:rFonts w:ascii="Times New Roman" w:eastAsia="Times New Roman" w:hAnsi="Times New Roman" w:cs="Times New Roman"/>
          <w:sz w:val="28"/>
          <w:szCs w:val="28"/>
        </w:rPr>
        <w:t xml:space="preserve">редоставления </w:t>
      </w:r>
      <w:r w:rsidRPr="005608D7">
        <w:rPr>
          <w:rFonts w:ascii="Times New Roman" w:eastAsia="Times New Roman" w:hAnsi="Times New Roman" w:cs="Times New Roman"/>
          <w:sz w:val="28"/>
          <w:szCs w:val="28"/>
        </w:rPr>
        <w:t xml:space="preserve">в случаях достройки, дооборудования, реконструкции, модернизации, технического перевооружения по общему правилу также влечет необходимость восстановления налога на основании подпункта 2 пункта 3 статьи 170 Налогового кодекса Российской Федерации. </w:t>
      </w:r>
    </w:p>
    <w:p w14:paraId="2E37D0AA" w14:textId="7B96B3A7" w:rsidR="005608D7" w:rsidRPr="005608D7" w:rsidRDefault="006A1CB4"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тоже время</w:t>
      </w:r>
      <w:r w:rsidR="005608D7" w:rsidRPr="005608D7">
        <w:rPr>
          <w:rFonts w:ascii="Times New Roman" w:eastAsia="Times New Roman" w:hAnsi="Times New Roman" w:cs="Times New Roman"/>
          <w:sz w:val="28"/>
          <w:szCs w:val="28"/>
        </w:rPr>
        <w:t xml:space="preserve"> возврат имущества собственнику в улучшенном состоянии по окончании аренды не свидетельствует об использовании арендованного имущества в необлагаемых операциях, если налогоплательщик имел намерение окупить произведенные им капитальные вложения в течение срока аренды, но оно не было осуществлено по обстоятельствам, не находящимся в сфере его контроля, а равно при отсутствии экономической ценности произведенных арендатором улучшений для собственника (последующего арендато</w:t>
      </w:r>
      <w:r w:rsidR="00E065B9">
        <w:rPr>
          <w:rFonts w:ascii="Times New Roman" w:eastAsia="Times New Roman" w:hAnsi="Times New Roman" w:cs="Times New Roman"/>
          <w:sz w:val="28"/>
          <w:szCs w:val="28"/>
        </w:rPr>
        <w:t>ра),</w:t>
      </w:r>
      <w:r w:rsidR="005608D7" w:rsidRPr="005608D7">
        <w:rPr>
          <w:rFonts w:ascii="Times New Roman" w:eastAsia="Times New Roman" w:hAnsi="Times New Roman" w:cs="Times New Roman"/>
          <w:sz w:val="28"/>
          <w:szCs w:val="28"/>
        </w:rPr>
        <w:t xml:space="preserve"> что исключает дальнейшее потребление произведенных улучшений. </w:t>
      </w:r>
    </w:p>
    <w:p w14:paraId="6B77DD3A" w14:textId="54F5CB7E"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По второму эпизоду </w:t>
      </w:r>
      <w:r w:rsidR="006A1CB4">
        <w:rPr>
          <w:rFonts w:ascii="Times New Roman" w:eastAsia="Times New Roman" w:hAnsi="Times New Roman" w:cs="Times New Roman"/>
          <w:sz w:val="28"/>
          <w:szCs w:val="28"/>
        </w:rPr>
        <w:t>судами установлено, что м</w:t>
      </w:r>
      <w:r w:rsidRPr="005608D7">
        <w:rPr>
          <w:rFonts w:ascii="Times New Roman" w:eastAsia="Times New Roman" w:hAnsi="Times New Roman" w:cs="Times New Roman"/>
          <w:sz w:val="28"/>
          <w:szCs w:val="28"/>
        </w:rPr>
        <w:t xml:space="preserve">ежду налогоплательщиком (получатель услуг) и иностранной организацией (поставщик), зарегистрированной в Великобритании и не состоящей </w:t>
      </w:r>
      <w:r w:rsidR="006A1CB4">
        <w:rPr>
          <w:rFonts w:ascii="Times New Roman" w:eastAsia="Times New Roman" w:hAnsi="Times New Roman" w:cs="Times New Roman"/>
          <w:sz w:val="28"/>
          <w:szCs w:val="28"/>
        </w:rPr>
        <w:t xml:space="preserve">на учете </w:t>
      </w:r>
      <w:r w:rsidRPr="005608D7">
        <w:rPr>
          <w:rFonts w:ascii="Times New Roman" w:eastAsia="Times New Roman" w:hAnsi="Times New Roman" w:cs="Times New Roman"/>
          <w:sz w:val="28"/>
          <w:szCs w:val="28"/>
        </w:rPr>
        <w:t>в налоговых органах Российской Федерации, было заключен</w:t>
      </w:r>
      <w:r w:rsidR="006A1CB4">
        <w:rPr>
          <w:rFonts w:ascii="Times New Roman" w:eastAsia="Times New Roman" w:hAnsi="Times New Roman" w:cs="Times New Roman"/>
          <w:sz w:val="28"/>
          <w:szCs w:val="28"/>
        </w:rPr>
        <w:t xml:space="preserve">о Соглашение </w:t>
      </w:r>
      <w:r w:rsidRPr="005608D7">
        <w:rPr>
          <w:rFonts w:ascii="Times New Roman" w:eastAsia="Times New Roman" w:hAnsi="Times New Roman" w:cs="Times New Roman"/>
          <w:sz w:val="28"/>
          <w:szCs w:val="28"/>
        </w:rPr>
        <w:t xml:space="preserve">на предоставление услуг, вступившее в силу с 01.10.2005 (далее - Соглашение). Согласно пункту 3 Соглашения Поставщик услуг должен время от времени предоставлять или обеспечивать выполнение консультационных услуг для получателя услуг. Приложением № 1 к Соглашению определен примерный (открытый) перечень консультационных услуг. Иностранной компанией для Заявителя в рамках рассматриваемого Соглашения и согласно актам приема-передачи услуг, были оказаны следующие услуги: удаленное предоставление                        и обслуживание корпоративной почты; подключение WAN маршрутизатора к сети </w:t>
      </w:r>
      <w:proofErr w:type="spellStart"/>
      <w:r w:rsidRPr="005608D7">
        <w:rPr>
          <w:rFonts w:ascii="Times New Roman" w:eastAsia="Times New Roman" w:hAnsi="Times New Roman" w:cs="Times New Roman"/>
          <w:sz w:val="28"/>
          <w:szCs w:val="28"/>
        </w:rPr>
        <w:t>Эмерсон</w:t>
      </w:r>
      <w:proofErr w:type="spellEnd"/>
      <w:r w:rsidRPr="005608D7">
        <w:rPr>
          <w:rFonts w:ascii="Times New Roman" w:eastAsia="Times New Roman" w:hAnsi="Times New Roman" w:cs="Times New Roman"/>
          <w:sz w:val="28"/>
          <w:szCs w:val="28"/>
        </w:rPr>
        <w:t xml:space="preserve"> и его обслуживание; подключение к сервису CRM; подключение к сервису связи </w:t>
      </w:r>
      <w:proofErr w:type="spellStart"/>
      <w:r w:rsidRPr="005608D7">
        <w:rPr>
          <w:rFonts w:ascii="Times New Roman" w:eastAsia="Times New Roman" w:hAnsi="Times New Roman" w:cs="Times New Roman"/>
          <w:sz w:val="28"/>
          <w:szCs w:val="28"/>
        </w:rPr>
        <w:t>Emerson</w:t>
      </w:r>
      <w:proofErr w:type="spellEnd"/>
      <w:r w:rsidRPr="005608D7">
        <w:rPr>
          <w:rFonts w:ascii="Times New Roman" w:eastAsia="Times New Roman" w:hAnsi="Times New Roman" w:cs="Times New Roman"/>
          <w:sz w:val="28"/>
          <w:szCs w:val="28"/>
        </w:rPr>
        <w:t xml:space="preserve"> </w:t>
      </w:r>
      <w:proofErr w:type="spellStart"/>
      <w:r w:rsidRPr="005608D7">
        <w:rPr>
          <w:rFonts w:ascii="Times New Roman" w:eastAsia="Times New Roman" w:hAnsi="Times New Roman" w:cs="Times New Roman"/>
          <w:sz w:val="28"/>
          <w:szCs w:val="28"/>
        </w:rPr>
        <w:t>iPass</w:t>
      </w:r>
      <w:proofErr w:type="spellEnd"/>
      <w:r w:rsidRPr="005608D7">
        <w:rPr>
          <w:rFonts w:ascii="Times New Roman" w:eastAsia="Times New Roman" w:hAnsi="Times New Roman" w:cs="Times New Roman"/>
          <w:sz w:val="28"/>
          <w:szCs w:val="28"/>
        </w:rPr>
        <w:t xml:space="preserve"> и др. С данных услуг </w:t>
      </w:r>
      <w:r w:rsidR="006A1CB4">
        <w:rPr>
          <w:rFonts w:ascii="Times New Roman" w:eastAsia="Times New Roman" w:hAnsi="Times New Roman" w:cs="Times New Roman"/>
          <w:sz w:val="28"/>
          <w:szCs w:val="28"/>
        </w:rPr>
        <w:t>налог на добавленную стоимость</w:t>
      </w:r>
      <w:r w:rsidRPr="005608D7">
        <w:rPr>
          <w:rFonts w:ascii="Times New Roman" w:eastAsia="Times New Roman" w:hAnsi="Times New Roman" w:cs="Times New Roman"/>
          <w:sz w:val="28"/>
          <w:szCs w:val="28"/>
        </w:rPr>
        <w:t xml:space="preserve"> обществом не был</w:t>
      </w:r>
      <w:r w:rsidR="006A1CB4">
        <w:rPr>
          <w:rFonts w:ascii="Times New Roman" w:eastAsia="Times New Roman" w:hAnsi="Times New Roman" w:cs="Times New Roman"/>
          <w:sz w:val="28"/>
          <w:szCs w:val="28"/>
        </w:rPr>
        <w:t xml:space="preserve"> удержан </w:t>
      </w:r>
      <w:r w:rsidRPr="005608D7">
        <w:rPr>
          <w:rFonts w:ascii="Times New Roman" w:eastAsia="Times New Roman" w:hAnsi="Times New Roman" w:cs="Times New Roman"/>
          <w:sz w:val="28"/>
          <w:szCs w:val="28"/>
        </w:rPr>
        <w:t>и перечислен в бюджет.</w:t>
      </w:r>
    </w:p>
    <w:p w14:paraId="706EF7DF" w14:textId="58850479" w:rsidR="005608D7" w:rsidRPr="005608D7" w:rsidRDefault="00E729D1" w:rsidP="008F15EF">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608D7" w:rsidRPr="005608D7">
        <w:rPr>
          <w:rFonts w:ascii="Times New Roman" w:eastAsia="Times New Roman" w:hAnsi="Times New Roman" w:cs="Times New Roman"/>
          <w:sz w:val="28"/>
          <w:szCs w:val="28"/>
        </w:rPr>
        <w:t>уды пер</w:t>
      </w:r>
      <w:r>
        <w:rPr>
          <w:rFonts w:ascii="Times New Roman" w:eastAsia="Times New Roman" w:hAnsi="Times New Roman" w:cs="Times New Roman"/>
          <w:sz w:val="28"/>
          <w:szCs w:val="28"/>
        </w:rPr>
        <w:t>вой</w:t>
      </w:r>
      <w:r w:rsidR="005608D7" w:rsidRPr="005608D7">
        <w:rPr>
          <w:rFonts w:ascii="Times New Roman" w:eastAsia="Times New Roman" w:hAnsi="Times New Roman" w:cs="Times New Roman"/>
          <w:sz w:val="28"/>
          <w:szCs w:val="28"/>
        </w:rPr>
        <w:t xml:space="preserve"> и апелляционной инстанций сделали вывод о том, что спорные услуги, по которым Обществом не был удержан и уплачен </w:t>
      </w:r>
      <w:r w:rsidR="006A1CB4">
        <w:rPr>
          <w:rFonts w:ascii="Times New Roman" w:eastAsia="Times New Roman" w:hAnsi="Times New Roman" w:cs="Times New Roman"/>
          <w:sz w:val="28"/>
          <w:szCs w:val="28"/>
        </w:rPr>
        <w:t>налог</w:t>
      </w:r>
      <w:r w:rsidR="005608D7" w:rsidRPr="005608D7">
        <w:rPr>
          <w:rFonts w:ascii="Times New Roman" w:eastAsia="Times New Roman" w:hAnsi="Times New Roman" w:cs="Times New Roman"/>
          <w:sz w:val="28"/>
          <w:szCs w:val="28"/>
        </w:rPr>
        <w:t>, являлись вспомогател</w:t>
      </w:r>
      <w:r>
        <w:rPr>
          <w:rFonts w:ascii="Times New Roman" w:eastAsia="Times New Roman" w:hAnsi="Times New Roman" w:cs="Times New Roman"/>
          <w:sz w:val="28"/>
          <w:szCs w:val="28"/>
        </w:rPr>
        <w:t xml:space="preserve">ьными  </w:t>
      </w:r>
      <w:r w:rsidR="005608D7" w:rsidRPr="005608D7">
        <w:rPr>
          <w:rFonts w:ascii="Times New Roman" w:eastAsia="Times New Roman" w:hAnsi="Times New Roman" w:cs="Times New Roman"/>
          <w:sz w:val="28"/>
          <w:szCs w:val="28"/>
        </w:rPr>
        <w:t>по отношению к основным консультационным услугам в области финансов, менеджмента, маркетинга, управления персоналом и т.д., связанным                                      с предоставлением в распоряжение налогоплательщика корпоративной информации иностранной компании (с помощью данных услуг Общество могло дистанционно получать и передавать корпоративную информацию)</w:t>
      </w:r>
      <w:r>
        <w:rPr>
          <w:rFonts w:ascii="Times New Roman" w:eastAsia="Times New Roman" w:hAnsi="Times New Roman" w:cs="Times New Roman"/>
          <w:sz w:val="28"/>
          <w:szCs w:val="28"/>
        </w:rPr>
        <w:t xml:space="preserve"> </w:t>
      </w:r>
      <w:r w:rsidRPr="008F15EF">
        <w:rPr>
          <w:rFonts w:ascii="Times New Roman" w:eastAsia="Times New Roman" w:hAnsi="Times New Roman" w:cs="Times New Roman"/>
          <w:sz w:val="28"/>
          <w:szCs w:val="28"/>
        </w:rPr>
        <w:t>в связи с чем они облагаются налогом на добавленную стоимость у источника выплат</w:t>
      </w:r>
      <w:r w:rsidR="00CF5498">
        <w:rPr>
          <w:rFonts w:ascii="Times New Roman" w:eastAsia="Times New Roman" w:hAnsi="Times New Roman" w:cs="Times New Roman"/>
          <w:sz w:val="28"/>
          <w:szCs w:val="28"/>
        </w:rPr>
        <w:t>ы</w:t>
      </w:r>
      <w:r w:rsidR="00F96FE8">
        <w:rPr>
          <w:rFonts w:ascii="Times New Roman" w:eastAsia="Times New Roman" w:hAnsi="Times New Roman" w:cs="Times New Roman"/>
          <w:sz w:val="28"/>
          <w:szCs w:val="28"/>
        </w:rPr>
        <w:t xml:space="preserve"> </w:t>
      </w:r>
      <w:r w:rsidRPr="008F15EF">
        <w:rPr>
          <w:rFonts w:ascii="Times New Roman" w:eastAsia="Times New Roman" w:hAnsi="Times New Roman" w:cs="Times New Roman"/>
          <w:sz w:val="28"/>
          <w:szCs w:val="28"/>
        </w:rPr>
        <w:t xml:space="preserve"> на основании </w:t>
      </w:r>
      <w:r w:rsidR="008F15EF" w:rsidRPr="008F15EF">
        <w:rPr>
          <w:rFonts w:ascii="Times New Roman" w:eastAsia="Times New Roman" w:hAnsi="Times New Roman" w:cs="Times New Roman"/>
          <w:sz w:val="28"/>
          <w:szCs w:val="28"/>
        </w:rPr>
        <w:t>подпункта 4 пункта 1, пункту 3 статьи 148, пунктов 1 и 2 статьи 161, пункта 4 статьи 173 Налогового кодекса Российской Федерации</w:t>
      </w:r>
      <w:r w:rsidR="005608D7" w:rsidRPr="008F15EF">
        <w:rPr>
          <w:rFonts w:ascii="Times New Roman" w:eastAsia="Times New Roman" w:hAnsi="Times New Roman" w:cs="Times New Roman"/>
          <w:sz w:val="28"/>
          <w:szCs w:val="28"/>
        </w:rPr>
        <w:t>.</w:t>
      </w:r>
      <w:r w:rsidR="005608D7" w:rsidRPr="005608D7">
        <w:rPr>
          <w:rFonts w:ascii="Times New Roman" w:eastAsia="Times New Roman" w:hAnsi="Times New Roman" w:cs="Times New Roman"/>
          <w:sz w:val="28"/>
          <w:szCs w:val="28"/>
        </w:rPr>
        <w:t xml:space="preserve"> </w:t>
      </w:r>
    </w:p>
    <w:p w14:paraId="6C282550" w14:textId="1C5BCE4C"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Арбитражный суд Уральского округа </w:t>
      </w:r>
      <w:r w:rsidR="00E729D1">
        <w:rPr>
          <w:rFonts w:ascii="Times New Roman" w:eastAsia="Times New Roman" w:hAnsi="Times New Roman" w:cs="Times New Roman"/>
          <w:sz w:val="28"/>
          <w:szCs w:val="28"/>
        </w:rPr>
        <w:t xml:space="preserve">судебные акты </w:t>
      </w:r>
      <w:r w:rsidRPr="005608D7">
        <w:rPr>
          <w:rFonts w:ascii="Times New Roman" w:eastAsia="Times New Roman" w:hAnsi="Times New Roman" w:cs="Times New Roman"/>
          <w:sz w:val="28"/>
          <w:szCs w:val="28"/>
        </w:rPr>
        <w:t>отменил</w:t>
      </w:r>
      <w:r w:rsidR="00E729D1">
        <w:rPr>
          <w:rFonts w:ascii="Times New Roman" w:eastAsia="Times New Roman" w:hAnsi="Times New Roman" w:cs="Times New Roman"/>
          <w:sz w:val="28"/>
          <w:szCs w:val="28"/>
        </w:rPr>
        <w:t xml:space="preserve">, указав на то, что </w:t>
      </w:r>
      <w:r w:rsidRPr="005608D7">
        <w:rPr>
          <w:rFonts w:ascii="Times New Roman" w:eastAsia="Times New Roman" w:hAnsi="Times New Roman" w:cs="Times New Roman"/>
          <w:sz w:val="28"/>
          <w:szCs w:val="28"/>
        </w:rPr>
        <w:t>спорные услуги не носили вспомогательного характера, поскольку инспе</w:t>
      </w:r>
      <w:r w:rsidR="00E729D1">
        <w:rPr>
          <w:rFonts w:ascii="Times New Roman" w:eastAsia="Times New Roman" w:hAnsi="Times New Roman" w:cs="Times New Roman"/>
          <w:sz w:val="28"/>
          <w:szCs w:val="28"/>
        </w:rPr>
        <w:t xml:space="preserve">кцией </w:t>
      </w:r>
      <w:r w:rsidRPr="005608D7">
        <w:rPr>
          <w:rFonts w:ascii="Times New Roman" w:eastAsia="Times New Roman" w:hAnsi="Times New Roman" w:cs="Times New Roman"/>
          <w:sz w:val="28"/>
          <w:szCs w:val="28"/>
        </w:rPr>
        <w:t>не представлено каких-либо доказательств того, что данные услуг</w:t>
      </w:r>
      <w:r w:rsidR="00E729D1">
        <w:rPr>
          <w:rFonts w:ascii="Times New Roman" w:eastAsia="Times New Roman" w:hAnsi="Times New Roman" w:cs="Times New Roman"/>
          <w:sz w:val="28"/>
          <w:szCs w:val="28"/>
        </w:rPr>
        <w:t xml:space="preserve">и оказывались </w:t>
      </w:r>
      <w:r w:rsidRPr="005608D7">
        <w:rPr>
          <w:rFonts w:ascii="Times New Roman" w:eastAsia="Times New Roman" w:hAnsi="Times New Roman" w:cs="Times New Roman"/>
          <w:sz w:val="28"/>
          <w:szCs w:val="28"/>
        </w:rPr>
        <w:t>с целью передачи информации по консультационным услугам.</w:t>
      </w:r>
    </w:p>
    <w:p w14:paraId="2ADB7A01" w14:textId="36E04863" w:rsidR="005608D7" w:rsidRPr="005608D7" w:rsidRDefault="00E729D1"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Судебная коллегия, отменяя постановление окружного суда и оставляя в силе судебные акты первой и апелляционной инстанции, пришла к выводу</w:t>
      </w:r>
      <w:r w:rsidR="005608D7" w:rsidRPr="005608D7">
        <w:rPr>
          <w:rFonts w:ascii="Times New Roman" w:eastAsia="Times New Roman" w:hAnsi="Times New Roman" w:cs="Times New Roman"/>
          <w:sz w:val="28"/>
          <w:szCs w:val="28"/>
        </w:rPr>
        <w:t xml:space="preserve">, что при применении положений статьи 148 Налогового кодекса Российской Федерации значение должно иметь объективное содержание совершенных операций. Само по себе наименование оказанных услуг, как оно приведено в договоре, а равно их раздельное оформление и оплата не могут предопределять вывод о том, является ли территория Российской Федерации местом оказания соответствующих услуг для целей взимания </w:t>
      </w:r>
      <w:r w:rsidRPr="00E729D1">
        <w:rPr>
          <w:rFonts w:ascii="Times New Roman" w:eastAsia="Times New Roman" w:hAnsi="Times New Roman" w:cs="Times New Roman"/>
          <w:sz w:val="28"/>
          <w:szCs w:val="28"/>
        </w:rPr>
        <w:t>налог</w:t>
      </w:r>
      <w:r>
        <w:rPr>
          <w:rFonts w:ascii="Times New Roman" w:eastAsia="Times New Roman" w:hAnsi="Times New Roman" w:cs="Times New Roman"/>
          <w:sz w:val="28"/>
          <w:szCs w:val="28"/>
        </w:rPr>
        <w:t>а</w:t>
      </w:r>
      <w:r w:rsidRPr="00E729D1">
        <w:rPr>
          <w:rFonts w:ascii="Times New Roman" w:eastAsia="Times New Roman" w:hAnsi="Times New Roman" w:cs="Times New Roman"/>
          <w:sz w:val="28"/>
          <w:szCs w:val="28"/>
        </w:rPr>
        <w:t xml:space="preserve"> на добавленную стоимость</w:t>
      </w:r>
      <w:r w:rsidR="005608D7" w:rsidRPr="005608D7">
        <w:rPr>
          <w:rFonts w:ascii="Times New Roman" w:eastAsia="Times New Roman" w:hAnsi="Times New Roman" w:cs="Times New Roman"/>
          <w:sz w:val="28"/>
          <w:szCs w:val="28"/>
        </w:rPr>
        <w:t>.</w:t>
      </w:r>
    </w:p>
    <w:p w14:paraId="40E44444" w14:textId="4CC55554"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В ситуации, когда российской организацией у иностранного лица приобретаются несколько услуг, тем более, в рамках исполнения одного договора, на основании пункта 3 статьи 148 Налогового кодекса Российской</w:t>
      </w:r>
      <w:r w:rsidR="00E729D1">
        <w:rPr>
          <w:rFonts w:ascii="Times New Roman" w:eastAsia="Times New Roman" w:hAnsi="Times New Roman" w:cs="Times New Roman"/>
          <w:sz w:val="28"/>
          <w:szCs w:val="28"/>
        </w:rPr>
        <w:t xml:space="preserve"> Федерации </w:t>
      </w:r>
      <w:r w:rsidRPr="005608D7">
        <w:rPr>
          <w:rFonts w:ascii="Times New Roman" w:eastAsia="Times New Roman" w:hAnsi="Times New Roman" w:cs="Times New Roman"/>
          <w:sz w:val="28"/>
          <w:szCs w:val="28"/>
        </w:rPr>
        <w:t>в первую очередь необходимо установить, соотносятся ли оказываемые услуги между собой как основные и вспомогательные. Исходя из изложенных выше критериев вспомогательными могут быть признаны услуги, оказание которых объективно служит цели обеспечения потребления основных услуг, и отсутствует разумный практический смысл в оплате и потреблении одних услуг без потребления других. Дальнейшее установление того, отвечают ли спорные услуги содержанию понятия «услуги по обработке данных», как оно определено в абзаце пятом подпункта 4 пункта 1 статьи 148 Налогового кодекса Российской Федерации, могло иметь значение только при условии, что соответствующие услуги не являются вспомогательными по отношению к основным услугам, облагаемым НДС                            на территории Российской Федерации.</w:t>
      </w:r>
    </w:p>
    <w:p w14:paraId="101BBE9F" w14:textId="47925C6C"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В данном случае суды первой и апелляционной инстанций заключили, что реализованные в рамках Соглашения «услуги по цифровой обработке данных (EDP)» обеспечивали техническую возможность оказания обществу консультационных услуг в рамках этого же Соглашения. Доказательства, подтверждающие возможность                                 и практическую необходимость приобретения «услуг по цифровой обработке данных (EDP)» как таковых, без оказания </w:t>
      </w:r>
      <w:r w:rsidR="008F15EF">
        <w:rPr>
          <w:rFonts w:ascii="Times New Roman" w:eastAsia="Times New Roman" w:hAnsi="Times New Roman" w:cs="Times New Roman"/>
          <w:sz w:val="28"/>
          <w:szCs w:val="28"/>
        </w:rPr>
        <w:t xml:space="preserve">иностранной </w:t>
      </w:r>
      <w:r w:rsidRPr="005608D7">
        <w:rPr>
          <w:rFonts w:ascii="Times New Roman" w:eastAsia="Times New Roman" w:hAnsi="Times New Roman" w:cs="Times New Roman"/>
          <w:sz w:val="28"/>
          <w:szCs w:val="28"/>
        </w:rPr>
        <w:t>компанией консультационных и иных предусмотренных Соглашением услуг, общество не представило. Ссылаясь на то обстоятельство, что предоставленные компанией «</w:t>
      </w:r>
      <w:proofErr w:type="spellStart"/>
      <w:r w:rsidRPr="005608D7">
        <w:rPr>
          <w:rFonts w:ascii="Times New Roman" w:eastAsia="Times New Roman" w:hAnsi="Times New Roman" w:cs="Times New Roman"/>
          <w:sz w:val="28"/>
          <w:szCs w:val="28"/>
        </w:rPr>
        <w:t>Emerson</w:t>
      </w:r>
      <w:proofErr w:type="spellEnd"/>
      <w:r w:rsidRPr="005608D7">
        <w:rPr>
          <w:rFonts w:ascii="Times New Roman" w:eastAsia="Times New Roman" w:hAnsi="Times New Roman" w:cs="Times New Roman"/>
          <w:sz w:val="28"/>
          <w:szCs w:val="28"/>
        </w:rPr>
        <w:t>» услуги, связанные с обеспечением работы электронной почты, коммуникаций между работниками, могли использоваться вне зависимости от оказания консультационных услуг, общество в то же время не представило какого-либо разумного обоснования отдельному приобретению этих общераспространенных услуг за установленную Соглашением существенную плату.</w:t>
      </w:r>
    </w:p>
    <w:p w14:paraId="136C8C0B" w14:textId="77777777" w:rsidR="005608D7" w:rsidRPr="005608D7" w:rsidRDefault="005608D7" w:rsidP="005608D7">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5608D7">
        <w:rPr>
          <w:rFonts w:ascii="Times New Roman" w:eastAsia="Times New Roman" w:hAnsi="Times New Roman" w:cs="Times New Roman"/>
          <w:sz w:val="28"/>
          <w:szCs w:val="28"/>
        </w:rPr>
        <w:t xml:space="preserve">При таком положении являются обоснованными выводы судов первой                          и апелляционной инстанций о том, что место реализации спорных вспомогательных услуг на основании пункта 3 статьи 148 Налогового кодекса Российской Федерации должно определяться по месту реализации основных консультационных </w:t>
      </w:r>
      <w:proofErr w:type="gramStart"/>
      <w:r w:rsidRPr="005608D7">
        <w:rPr>
          <w:rFonts w:ascii="Times New Roman" w:eastAsia="Times New Roman" w:hAnsi="Times New Roman" w:cs="Times New Roman"/>
          <w:sz w:val="28"/>
          <w:szCs w:val="28"/>
        </w:rPr>
        <w:t xml:space="preserve">услуг,   </w:t>
      </w:r>
      <w:proofErr w:type="gramEnd"/>
      <w:r w:rsidRPr="005608D7">
        <w:rPr>
          <w:rFonts w:ascii="Times New Roman" w:eastAsia="Times New Roman" w:hAnsi="Times New Roman" w:cs="Times New Roman"/>
          <w:sz w:val="28"/>
          <w:szCs w:val="28"/>
        </w:rPr>
        <w:t xml:space="preserve">                то есть, рассматриваемые услуги в целом облагаются НДС в Российской Федерации. </w:t>
      </w:r>
    </w:p>
    <w:p w14:paraId="35BE6312" w14:textId="4CA7A6A6" w:rsidR="007C193B" w:rsidRDefault="007C193B" w:rsidP="005608D7">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5608D7">
        <w:rPr>
          <w:rFonts w:ascii="Times New Roman" w:eastAsiaTheme="minorHAnsi" w:hAnsi="Times New Roman" w:cs="Times New Roman"/>
          <w:i/>
          <w:color w:val="000000"/>
          <w:sz w:val="28"/>
          <w:szCs w:val="28"/>
          <w:lang w:eastAsia="en-US"/>
        </w:rPr>
        <w:t xml:space="preserve">Данные выводы содержатся в </w:t>
      </w:r>
      <w:r w:rsidR="005608D7" w:rsidRPr="005608D7">
        <w:rPr>
          <w:rFonts w:ascii="Times New Roman" w:eastAsiaTheme="minorHAnsi" w:hAnsi="Times New Roman" w:cs="Times New Roman"/>
          <w:i/>
          <w:color w:val="000000"/>
          <w:sz w:val="28"/>
          <w:szCs w:val="28"/>
          <w:lang w:eastAsia="en-US"/>
        </w:rPr>
        <w:t>Определени</w:t>
      </w:r>
      <w:r w:rsidR="005608D7">
        <w:rPr>
          <w:rFonts w:ascii="Times New Roman" w:eastAsiaTheme="minorHAnsi" w:hAnsi="Times New Roman" w:cs="Times New Roman"/>
          <w:i/>
          <w:color w:val="000000"/>
          <w:sz w:val="28"/>
          <w:szCs w:val="28"/>
          <w:lang w:eastAsia="en-US"/>
        </w:rPr>
        <w:t>и</w:t>
      </w:r>
      <w:r w:rsidR="005608D7" w:rsidRPr="005608D7">
        <w:rPr>
          <w:rFonts w:ascii="Times New Roman" w:eastAsiaTheme="minorHAnsi" w:hAnsi="Times New Roman" w:cs="Times New Roman"/>
          <w:i/>
          <w:color w:val="000000"/>
          <w:sz w:val="28"/>
          <w:szCs w:val="28"/>
          <w:lang w:eastAsia="en-US"/>
        </w:rPr>
        <w:t xml:space="preserve"> судебной коллегии по экономическим спорам Верховного Суда Российской Федерации от 01.02.2021 №</w:t>
      </w:r>
      <w:r w:rsidR="005608D7">
        <w:rPr>
          <w:rFonts w:ascii="Times New Roman" w:eastAsiaTheme="minorHAnsi" w:hAnsi="Times New Roman" w:cs="Times New Roman"/>
          <w:i/>
          <w:color w:val="000000"/>
          <w:sz w:val="28"/>
          <w:szCs w:val="28"/>
          <w:lang w:eastAsia="en-US"/>
        </w:rPr>
        <w:t> </w:t>
      </w:r>
      <w:r w:rsidR="005608D7" w:rsidRPr="005608D7">
        <w:rPr>
          <w:rFonts w:ascii="Times New Roman" w:eastAsiaTheme="minorHAnsi" w:hAnsi="Times New Roman" w:cs="Times New Roman"/>
          <w:i/>
          <w:color w:val="000000"/>
          <w:sz w:val="28"/>
          <w:szCs w:val="28"/>
          <w:lang w:eastAsia="en-US"/>
        </w:rPr>
        <w:t>309</w:t>
      </w:r>
      <w:r w:rsidR="005608D7">
        <w:rPr>
          <w:rFonts w:ascii="Times New Roman" w:eastAsiaTheme="minorHAnsi" w:hAnsi="Times New Roman" w:cs="Times New Roman"/>
          <w:i/>
          <w:color w:val="000000"/>
          <w:sz w:val="28"/>
          <w:szCs w:val="28"/>
          <w:lang w:eastAsia="en-US"/>
        </w:rPr>
        <w:noBreakHyphen/>
      </w:r>
      <w:r w:rsidR="005608D7" w:rsidRPr="005608D7">
        <w:rPr>
          <w:rFonts w:ascii="Times New Roman" w:eastAsiaTheme="minorHAnsi" w:hAnsi="Times New Roman" w:cs="Times New Roman"/>
          <w:i/>
          <w:color w:val="000000"/>
          <w:sz w:val="28"/>
          <w:szCs w:val="28"/>
          <w:lang w:eastAsia="en-US"/>
        </w:rPr>
        <w:t xml:space="preserve">ЭС20-16872 по </w:t>
      </w:r>
      <w:r w:rsidR="005608D7">
        <w:rPr>
          <w:rFonts w:ascii="Times New Roman" w:eastAsiaTheme="minorHAnsi" w:hAnsi="Times New Roman" w:cs="Times New Roman"/>
          <w:i/>
          <w:color w:val="000000"/>
          <w:sz w:val="28"/>
          <w:szCs w:val="28"/>
          <w:lang w:eastAsia="en-US"/>
        </w:rPr>
        <w:t xml:space="preserve">делу </w:t>
      </w:r>
      <w:r w:rsidR="005608D7" w:rsidRPr="005608D7">
        <w:rPr>
          <w:rFonts w:ascii="Times New Roman" w:eastAsiaTheme="minorHAnsi" w:hAnsi="Times New Roman" w:cs="Times New Roman"/>
          <w:i/>
          <w:color w:val="000000"/>
          <w:sz w:val="28"/>
          <w:szCs w:val="28"/>
          <w:lang w:eastAsia="en-US"/>
        </w:rPr>
        <w:t>№ А76-8895/2019 (АО «Промышленная группа «</w:t>
      </w:r>
      <w:proofErr w:type="spellStart"/>
      <w:r w:rsidR="005608D7" w:rsidRPr="005608D7">
        <w:rPr>
          <w:rFonts w:ascii="Times New Roman" w:eastAsiaTheme="minorHAnsi" w:hAnsi="Times New Roman" w:cs="Times New Roman"/>
          <w:i/>
          <w:color w:val="000000"/>
          <w:sz w:val="28"/>
          <w:szCs w:val="28"/>
          <w:lang w:eastAsia="en-US"/>
        </w:rPr>
        <w:t>Метран</w:t>
      </w:r>
      <w:proofErr w:type="spellEnd"/>
      <w:r w:rsidR="005608D7" w:rsidRPr="005608D7">
        <w:rPr>
          <w:rFonts w:ascii="Times New Roman" w:eastAsiaTheme="minorHAnsi" w:hAnsi="Times New Roman" w:cs="Times New Roman"/>
          <w:i/>
          <w:color w:val="000000"/>
          <w:sz w:val="28"/>
          <w:szCs w:val="28"/>
          <w:lang w:eastAsia="en-US"/>
        </w:rPr>
        <w:t>» против Межрайонной ИФНС России по КН Челябинской области)</w:t>
      </w:r>
      <w:r w:rsidRPr="005608D7">
        <w:rPr>
          <w:rFonts w:ascii="Times New Roman" w:eastAsiaTheme="minorHAnsi" w:hAnsi="Times New Roman" w:cs="Times New Roman"/>
          <w:i/>
          <w:color w:val="000000"/>
          <w:sz w:val="28"/>
          <w:szCs w:val="28"/>
          <w:lang w:eastAsia="en-US"/>
        </w:rPr>
        <w:t>.</w:t>
      </w:r>
    </w:p>
    <w:p w14:paraId="01C772BF" w14:textId="77777777" w:rsidR="007B05C2" w:rsidRDefault="007B05C2" w:rsidP="00B77DA3">
      <w:pPr>
        <w:autoSpaceDE w:val="0"/>
        <w:autoSpaceDN w:val="0"/>
        <w:adjustRightInd w:val="0"/>
        <w:spacing w:after="0" w:line="360" w:lineRule="auto"/>
        <w:jc w:val="both"/>
        <w:rPr>
          <w:rFonts w:ascii="Times New Roman" w:eastAsiaTheme="minorHAnsi" w:hAnsi="Times New Roman" w:cs="Times New Roman"/>
          <w:i/>
          <w:color w:val="000000"/>
          <w:sz w:val="28"/>
          <w:szCs w:val="28"/>
          <w:lang w:eastAsia="en-US"/>
        </w:rPr>
      </w:pPr>
    </w:p>
    <w:p w14:paraId="7E82230B" w14:textId="360A4B20" w:rsidR="00E62C07" w:rsidRDefault="00B77DA3" w:rsidP="00E62C07">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003FDA" w:rsidRPr="00653534">
        <w:rPr>
          <w:rFonts w:ascii="Times New Roman" w:eastAsia="Times New Roman" w:hAnsi="Times New Roman" w:cs="Times New Roman"/>
          <w:b/>
          <w:sz w:val="28"/>
          <w:szCs w:val="28"/>
        </w:rPr>
        <w:t>.</w:t>
      </w:r>
      <w:r w:rsidR="00E62C07" w:rsidRPr="00653534">
        <w:rPr>
          <w:rFonts w:ascii="Times New Roman" w:eastAsia="Times New Roman" w:hAnsi="Times New Roman" w:cs="Times New Roman"/>
          <w:b/>
          <w:sz w:val="28"/>
          <w:szCs w:val="28"/>
        </w:rPr>
        <w:t> </w:t>
      </w:r>
      <w:r w:rsidR="00672C1E">
        <w:rPr>
          <w:rFonts w:ascii="Times New Roman" w:eastAsia="Times New Roman" w:hAnsi="Times New Roman" w:cs="Times New Roman"/>
          <w:b/>
          <w:sz w:val="28"/>
          <w:szCs w:val="28"/>
        </w:rPr>
        <w:t>Ф</w:t>
      </w:r>
      <w:r w:rsidR="00672C1E" w:rsidRPr="00672C1E">
        <w:rPr>
          <w:rFonts w:ascii="Times New Roman" w:eastAsia="Times New Roman" w:hAnsi="Times New Roman" w:cs="Times New Roman"/>
          <w:b/>
          <w:sz w:val="28"/>
          <w:szCs w:val="28"/>
        </w:rPr>
        <w:t>инансовый результат застройщика от использования средств дольщиков по целевому назначению определяется в целом по объекту строительства (многоквартирному дому)</w:t>
      </w:r>
      <w:r w:rsidR="00C36D5B">
        <w:rPr>
          <w:rFonts w:ascii="Times New Roman" w:eastAsia="Times New Roman" w:hAnsi="Times New Roman" w:cs="Times New Roman"/>
          <w:b/>
          <w:sz w:val="28"/>
          <w:szCs w:val="28"/>
        </w:rPr>
        <w:t>, а не по каждому отдельному договору долевого строительства</w:t>
      </w:r>
      <w:r w:rsidR="00F96FE8">
        <w:rPr>
          <w:rFonts w:ascii="Times New Roman" w:eastAsia="Times New Roman" w:hAnsi="Times New Roman" w:cs="Times New Roman"/>
          <w:b/>
          <w:sz w:val="28"/>
          <w:szCs w:val="28"/>
        </w:rPr>
        <w:t>.</w:t>
      </w:r>
    </w:p>
    <w:p w14:paraId="0392F140" w14:textId="2964467F" w:rsidR="00685AE2" w:rsidRPr="00685AE2" w:rsidRDefault="00685AE2"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w:t>
      </w:r>
      <w:r w:rsidRPr="00685AE2">
        <w:rPr>
          <w:rFonts w:ascii="Times New Roman" w:eastAsiaTheme="minorHAnsi" w:hAnsi="Times New Roman" w:cs="Times New Roman"/>
          <w:color w:val="000000"/>
          <w:sz w:val="28"/>
          <w:szCs w:val="28"/>
          <w:lang w:eastAsia="en-US"/>
        </w:rPr>
        <w:t xml:space="preserve">о результатам камеральной налоговой проверки уточненной налоговой декларации по налогу на прибыль за 2017 год, инспекция </w:t>
      </w:r>
      <w:proofErr w:type="spellStart"/>
      <w:r>
        <w:rPr>
          <w:rFonts w:ascii="Times New Roman" w:eastAsiaTheme="minorHAnsi" w:hAnsi="Times New Roman" w:cs="Times New Roman"/>
          <w:color w:val="000000"/>
          <w:sz w:val="28"/>
          <w:szCs w:val="28"/>
          <w:lang w:eastAsia="en-US"/>
        </w:rPr>
        <w:t>доначислила</w:t>
      </w:r>
      <w:proofErr w:type="spellEnd"/>
      <w:r>
        <w:rPr>
          <w:rFonts w:ascii="Times New Roman" w:eastAsiaTheme="minorHAnsi" w:hAnsi="Times New Roman" w:cs="Times New Roman"/>
          <w:color w:val="000000"/>
          <w:sz w:val="28"/>
          <w:szCs w:val="28"/>
          <w:lang w:eastAsia="en-US"/>
        </w:rPr>
        <w:t xml:space="preserve"> обществу </w:t>
      </w:r>
      <w:r w:rsidRPr="00685AE2">
        <w:rPr>
          <w:rFonts w:ascii="Times New Roman" w:eastAsiaTheme="minorHAnsi" w:hAnsi="Times New Roman" w:cs="Times New Roman"/>
          <w:color w:val="000000"/>
          <w:sz w:val="28"/>
          <w:szCs w:val="28"/>
          <w:lang w:eastAsia="en-US"/>
        </w:rPr>
        <w:t>налог на прибыль организаций</w:t>
      </w:r>
      <w:r>
        <w:rPr>
          <w:rFonts w:ascii="Times New Roman" w:eastAsiaTheme="minorHAnsi" w:hAnsi="Times New Roman" w:cs="Times New Roman"/>
          <w:color w:val="000000"/>
          <w:sz w:val="28"/>
          <w:szCs w:val="28"/>
          <w:lang w:eastAsia="en-US"/>
        </w:rPr>
        <w:t>, соответствующие суммы пеней и штрафа</w:t>
      </w:r>
      <w:r w:rsidRPr="00685AE2">
        <w:rPr>
          <w:rFonts w:ascii="Times New Roman" w:eastAsiaTheme="minorHAnsi" w:hAnsi="Times New Roman" w:cs="Times New Roman"/>
          <w:color w:val="000000"/>
          <w:sz w:val="28"/>
          <w:szCs w:val="28"/>
          <w:lang w:eastAsia="en-US"/>
        </w:rPr>
        <w:t>.</w:t>
      </w:r>
    </w:p>
    <w:p w14:paraId="58C2599D" w14:textId="2A025EB2" w:rsidR="00685AE2" w:rsidRDefault="00685AE2"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Основанием доначислений послужил</w:t>
      </w:r>
      <w:r w:rsidRPr="00685AE2">
        <w:rPr>
          <w:rFonts w:ascii="Times New Roman" w:eastAsiaTheme="minorHAnsi" w:hAnsi="Times New Roman" w:cs="Times New Roman"/>
          <w:color w:val="000000"/>
          <w:sz w:val="28"/>
          <w:szCs w:val="28"/>
          <w:lang w:eastAsia="en-US"/>
        </w:rPr>
        <w:t xml:space="preserve"> вывод инспекции о том, что являясь застройщиком многоквартирного дома, для строительства которого привлекались денежные средства дольщиков в соответствии с положениями Федерального закона от 30.12.2004 </w:t>
      </w:r>
      <w:r>
        <w:rPr>
          <w:rFonts w:ascii="Times New Roman" w:eastAsiaTheme="minorHAnsi" w:hAnsi="Times New Roman" w:cs="Times New Roman"/>
          <w:color w:val="000000"/>
          <w:sz w:val="28"/>
          <w:szCs w:val="28"/>
          <w:lang w:eastAsia="en-US"/>
        </w:rPr>
        <w:t>№</w:t>
      </w:r>
      <w:r w:rsidRPr="00685AE2">
        <w:rPr>
          <w:rFonts w:ascii="Times New Roman" w:eastAsiaTheme="minorHAnsi" w:hAnsi="Times New Roman" w:cs="Times New Roman"/>
          <w:color w:val="000000"/>
          <w:sz w:val="28"/>
          <w:szCs w:val="28"/>
          <w:lang w:eastAsia="en-US"/>
        </w:rPr>
        <w:t xml:space="preserve"> 214-ФЗ </w:t>
      </w:r>
      <w:r>
        <w:rPr>
          <w:rFonts w:ascii="Times New Roman" w:eastAsiaTheme="minorHAnsi" w:hAnsi="Times New Roman" w:cs="Times New Roman"/>
          <w:color w:val="000000"/>
          <w:sz w:val="28"/>
          <w:szCs w:val="28"/>
          <w:lang w:eastAsia="en-US"/>
        </w:rPr>
        <w:t>«</w:t>
      </w:r>
      <w:r w:rsidRPr="00685AE2">
        <w:rPr>
          <w:rFonts w:ascii="Times New Roman" w:eastAsiaTheme="minorHAnsi" w:hAnsi="Times New Roman" w:cs="Times New Roman"/>
          <w:color w:val="000000"/>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heme="minorHAnsi" w:hAnsi="Times New Roman" w:cs="Times New Roman"/>
          <w:color w:val="000000"/>
          <w:sz w:val="28"/>
          <w:szCs w:val="28"/>
          <w:lang w:eastAsia="en-US"/>
        </w:rPr>
        <w:t>»</w:t>
      </w:r>
      <w:r w:rsidRPr="00685AE2">
        <w:rPr>
          <w:rFonts w:ascii="Times New Roman" w:eastAsiaTheme="minorHAnsi" w:hAnsi="Times New Roman" w:cs="Times New Roman"/>
          <w:color w:val="000000"/>
          <w:sz w:val="28"/>
          <w:szCs w:val="28"/>
          <w:lang w:eastAsia="en-US"/>
        </w:rPr>
        <w:t xml:space="preserve"> (далее - Закон </w:t>
      </w:r>
      <w:r>
        <w:rPr>
          <w:rFonts w:ascii="Times New Roman" w:eastAsiaTheme="minorHAnsi" w:hAnsi="Times New Roman" w:cs="Times New Roman"/>
          <w:color w:val="000000"/>
          <w:sz w:val="28"/>
          <w:szCs w:val="28"/>
          <w:lang w:eastAsia="en-US"/>
        </w:rPr>
        <w:t>№</w:t>
      </w:r>
      <w:r w:rsidRPr="00685AE2">
        <w:rPr>
          <w:rFonts w:ascii="Times New Roman" w:eastAsiaTheme="minorHAnsi" w:hAnsi="Times New Roman" w:cs="Times New Roman"/>
          <w:color w:val="000000"/>
          <w:sz w:val="28"/>
          <w:szCs w:val="28"/>
          <w:lang w:eastAsia="en-US"/>
        </w:rPr>
        <w:t xml:space="preserve"> 214-ФЗ), общество в целях исчисления налога на прибыль по итогам строительства спорного дома неправомерно определило налоговую базу по объекту строительства в целом как совокупную разницу доходов и расходов, связанных со строительством жилого комплекса за налоговый период. По мнению инспекции, застройщик обязан определять финансовый результат по каждому отдельному объекту договора долевого участия в строительстве - помещению (квартире). При этом средства, полученные по договорам долевого участия, являются источником целевого финансирования, следовательно, сумма экономии по результатам строительства является платой за услуги, включаемой в налоговую базу, а убытки в связи с превышением затрат над суммой целевого финансирования, не включаются в состав расходов. При суммировании экономии по каждому дольщику отрицательный результат принимается равным нулю, так как недостаточность целевых средств застройщик восполнил своими средствами, отнести которые к расходам, уменьшающим доходы, нет оснований.</w:t>
      </w:r>
    </w:p>
    <w:p w14:paraId="28814CD1" w14:textId="5B1BC4E3" w:rsidR="00685AE2" w:rsidRDefault="00685AE2"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w:t>
      </w:r>
      <w:r w:rsidRPr="00685AE2">
        <w:rPr>
          <w:rFonts w:ascii="Times New Roman" w:eastAsiaTheme="minorHAnsi" w:hAnsi="Times New Roman" w:cs="Times New Roman"/>
          <w:color w:val="000000"/>
          <w:sz w:val="28"/>
          <w:szCs w:val="28"/>
          <w:lang w:eastAsia="en-US"/>
        </w:rPr>
        <w:t xml:space="preserve">уды </w:t>
      </w:r>
      <w:r w:rsidR="009459B3" w:rsidRPr="00685AE2">
        <w:rPr>
          <w:rFonts w:ascii="Times New Roman" w:eastAsiaTheme="minorHAnsi" w:hAnsi="Times New Roman" w:cs="Times New Roman"/>
          <w:color w:val="000000"/>
          <w:sz w:val="28"/>
          <w:szCs w:val="28"/>
          <w:lang w:eastAsia="en-US"/>
        </w:rPr>
        <w:t>с вывод</w:t>
      </w:r>
      <w:r w:rsidR="009459B3">
        <w:rPr>
          <w:rFonts w:ascii="Times New Roman" w:eastAsiaTheme="minorHAnsi" w:hAnsi="Times New Roman" w:cs="Times New Roman"/>
          <w:color w:val="000000"/>
          <w:sz w:val="28"/>
          <w:szCs w:val="28"/>
          <w:lang w:eastAsia="en-US"/>
        </w:rPr>
        <w:t>ами</w:t>
      </w:r>
      <w:r w:rsidR="009459B3" w:rsidRPr="00685AE2">
        <w:rPr>
          <w:rFonts w:ascii="Times New Roman" w:eastAsiaTheme="minorHAnsi" w:hAnsi="Times New Roman" w:cs="Times New Roman"/>
          <w:color w:val="000000"/>
          <w:sz w:val="28"/>
          <w:szCs w:val="28"/>
          <w:lang w:eastAsia="en-US"/>
        </w:rPr>
        <w:t xml:space="preserve"> инспекции </w:t>
      </w:r>
      <w:r w:rsidRPr="00685AE2">
        <w:rPr>
          <w:rFonts w:ascii="Times New Roman" w:eastAsiaTheme="minorHAnsi" w:hAnsi="Times New Roman" w:cs="Times New Roman"/>
          <w:color w:val="000000"/>
          <w:sz w:val="28"/>
          <w:szCs w:val="28"/>
          <w:lang w:eastAsia="en-US"/>
        </w:rPr>
        <w:t>согласились.</w:t>
      </w:r>
    </w:p>
    <w:p w14:paraId="535D1F31" w14:textId="742D11C6" w:rsidR="009459B3" w:rsidRDefault="009459B3"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9459B3">
        <w:rPr>
          <w:rFonts w:ascii="Times New Roman" w:eastAsiaTheme="minorHAnsi" w:hAnsi="Times New Roman" w:cs="Times New Roman"/>
          <w:color w:val="000000"/>
          <w:sz w:val="28"/>
          <w:szCs w:val="28"/>
          <w:lang w:eastAsia="en-US"/>
        </w:rPr>
        <w:t xml:space="preserve">Отменяя </w:t>
      </w:r>
      <w:r>
        <w:rPr>
          <w:rFonts w:ascii="Times New Roman" w:eastAsiaTheme="minorHAnsi" w:hAnsi="Times New Roman" w:cs="Times New Roman"/>
          <w:color w:val="000000"/>
          <w:sz w:val="28"/>
          <w:szCs w:val="28"/>
          <w:lang w:eastAsia="en-US"/>
        </w:rPr>
        <w:t>состоявшиеся по делу судебные акты и удовлетворяя требования налогоплательщика</w:t>
      </w:r>
      <w:r w:rsidRPr="009459B3">
        <w:rPr>
          <w:rFonts w:ascii="Times New Roman" w:eastAsiaTheme="minorHAnsi" w:hAnsi="Times New Roman" w:cs="Times New Roman"/>
          <w:color w:val="000000"/>
          <w:sz w:val="28"/>
          <w:szCs w:val="28"/>
          <w:lang w:eastAsia="en-US"/>
        </w:rPr>
        <w:t xml:space="preserve"> Судебная коллегия по экономическим спорам Верховного Суда Российской Федерации указала, что</w:t>
      </w:r>
      <w:r>
        <w:rPr>
          <w:rFonts w:ascii="Times New Roman" w:eastAsiaTheme="minorHAnsi" w:hAnsi="Times New Roman" w:cs="Times New Roman"/>
          <w:color w:val="000000"/>
          <w:sz w:val="28"/>
          <w:szCs w:val="28"/>
          <w:lang w:eastAsia="en-US"/>
        </w:rPr>
        <w:t xml:space="preserve"> согласно пункту 1 статьи 18 </w:t>
      </w:r>
      <w:r w:rsidRPr="009459B3">
        <w:rPr>
          <w:rFonts w:ascii="Times New Roman" w:eastAsiaTheme="minorHAnsi" w:hAnsi="Times New Roman" w:cs="Times New Roman"/>
          <w:color w:val="000000"/>
          <w:sz w:val="28"/>
          <w:szCs w:val="28"/>
          <w:lang w:eastAsia="en-US"/>
        </w:rPr>
        <w:t>Закон</w:t>
      </w:r>
      <w:r>
        <w:rPr>
          <w:rFonts w:ascii="Times New Roman" w:eastAsiaTheme="minorHAnsi" w:hAnsi="Times New Roman" w:cs="Times New Roman"/>
          <w:color w:val="000000"/>
          <w:sz w:val="28"/>
          <w:szCs w:val="28"/>
          <w:lang w:eastAsia="en-US"/>
        </w:rPr>
        <w:t>а</w:t>
      </w:r>
      <w:r w:rsidRPr="009459B3">
        <w:rPr>
          <w:rFonts w:ascii="Times New Roman" w:eastAsiaTheme="minorHAnsi" w:hAnsi="Times New Roman" w:cs="Times New Roman"/>
          <w:color w:val="000000"/>
          <w:sz w:val="28"/>
          <w:szCs w:val="28"/>
          <w:lang w:eastAsia="en-US"/>
        </w:rPr>
        <w:t xml:space="preserve"> № 214-ФЗ</w:t>
      </w:r>
      <w:r>
        <w:rPr>
          <w:rFonts w:ascii="Times New Roman" w:eastAsiaTheme="minorHAnsi" w:hAnsi="Times New Roman" w:cs="Times New Roman"/>
          <w:color w:val="000000"/>
          <w:sz w:val="28"/>
          <w:szCs w:val="28"/>
          <w:lang w:eastAsia="en-US"/>
        </w:rPr>
        <w:t xml:space="preserve"> денежные средства, уплачиваемые участниками долевого строительства по договору, подлежат использованию застройщиком в том числе на строительство (создание) одного многоквартирного дома и (или) иного объекта недвижимост</w:t>
      </w:r>
      <w:r w:rsidR="00B32375">
        <w:rPr>
          <w:rFonts w:ascii="Times New Roman" w:eastAsiaTheme="minorHAnsi" w:hAnsi="Times New Roman" w:cs="Times New Roman"/>
          <w:color w:val="000000"/>
          <w:sz w:val="28"/>
          <w:szCs w:val="28"/>
          <w:lang w:eastAsia="en-US"/>
        </w:rPr>
        <w:t>и, в состав которых входят объекты долевого строительства, в соответствии с проектной документацией или возмещение затрат на их строительство</w:t>
      </w:r>
      <w:r w:rsidR="00C33ADA">
        <w:rPr>
          <w:rFonts w:ascii="Times New Roman" w:eastAsiaTheme="minorHAnsi" w:hAnsi="Times New Roman" w:cs="Times New Roman"/>
          <w:color w:val="000000"/>
          <w:sz w:val="28"/>
          <w:szCs w:val="28"/>
          <w:lang w:eastAsia="en-US"/>
        </w:rPr>
        <w:t xml:space="preserve"> (создание)</w:t>
      </w:r>
      <w:r w:rsidR="00B32375">
        <w:rPr>
          <w:rFonts w:ascii="Times New Roman" w:eastAsiaTheme="minorHAnsi" w:hAnsi="Times New Roman" w:cs="Times New Roman"/>
          <w:color w:val="000000"/>
          <w:sz w:val="28"/>
          <w:szCs w:val="28"/>
          <w:lang w:eastAsia="en-US"/>
        </w:rPr>
        <w:t>.</w:t>
      </w:r>
    </w:p>
    <w:p w14:paraId="000FC069" w14:textId="04AE5B6C" w:rsidR="00C33ADA" w:rsidRDefault="00C33ADA"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В </w:t>
      </w:r>
      <w:r w:rsidRPr="009459B3">
        <w:rPr>
          <w:rFonts w:ascii="Times New Roman" w:eastAsiaTheme="minorHAnsi" w:hAnsi="Times New Roman" w:cs="Times New Roman"/>
          <w:color w:val="000000"/>
          <w:sz w:val="28"/>
          <w:szCs w:val="28"/>
          <w:lang w:eastAsia="en-US"/>
        </w:rPr>
        <w:t>Закон</w:t>
      </w:r>
      <w:r>
        <w:rPr>
          <w:rFonts w:ascii="Times New Roman" w:eastAsiaTheme="minorHAnsi" w:hAnsi="Times New Roman" w:cs="Times New Roman"/>
          <w:color w:val="000000"/>
          <w:sz w:val="28"/>
          <w:szCs w:val="28"/>
          <w:lang w:eastAsia="en-US"/>
        </w:rPr>
        <w:t>е</w:t>
      </w:r>
      <w:r w:rsidRPr="009459B3">
        <w:rPr>
          <w:rFonts w:ascii="Times New Roman" w:eastAsiaTheme="minorHAnsi" w:hAnsi="Times New Roman" w:cs="Times New Roman"/>
          <w:color w:val="000000"/>
          <w:sz w:val="28"/>
          <w:szCs w:val="28"/>
          <w:lang w:eastAsia="en-US"/>
        </w:rPr>
        <w:t xml:space="preserve"> № 214-ФЗ</w:t>
      </w:r>
      <w:r>
        <w:rPr>
          <w:rFonts w:ascii="Times New Roman" w:eastAsiaTheme="minorHAnsi" w:hAnsi="Times New Roman" w:cs="Times New Roman"/>
          <w:color w:val="000000"/>
          <w:sz w:val="28"/>
          <w:szCs w:val="28"/>
          <w:lang w:eastAsia="en-US"/>
        </w:rPr>
        <w:t xml:space="preserve"> отсутствуют положения, которые бы определяли целевой характер использования денежных средств дольщиков с оплатой строительства (возмещением расходов застройщика на строительство) только тех объектов (помещений), которые подлежат передаче конкретным дольщикам.</w:t>
      </w:r>
    </w:p>
    <w:p w14:paraId="2FF5DEC1" w14:textId="1E58524F" w:rsidR="00C33ADA" w:rsidRDefault="00C33ADA"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Положения </w:t>
      </w:r>
      <w:r w:rsidRPr="00C33ADA">
        <w:rPr>
          <w:rFonts w:ascii="Times New Roman" w:eastAsiaTheme="minorHAnsi" w:hAnsi="Times New Roman" w:cs="Times New Roman"/>
          <w:color w:val="000000"/>
          <w:sz w:val="28"/>
          <w:szCs w:val="28"/>
          <w:lang w:eastAsia="en-US"/>
        </w:rPr>
        <w:t>статьи 247, пункта 14 статьи 250, подпунк</w:t>
      </w:r>
      <w:r w:rsidR="00672C1E">
        <w:rPr>
          <w:rFonts w:ascii="Times New Roman" w:eastAsiaTheme="minorHAnsi" w:hAnsi="Times New Roman" w:cs="Times New Roman"/>
          <w:color w:val="000000"/>
          <w:sz w:val="28"/>
          <w:szCs w:val="28"/>
          <w:lang w:eastAsia="en-US"/>
        </w:rPr>
        <w:t>та 14 пункта 1 статьи 251, статьи</w:t>
      </w:r>
      <w:r w:rsidRPr="00C33ADA">
        <w:rPr>
          <w:rFonts w:ascii="Times New Roman" w:eastAsiaTheme="minorHAnsi" w:hAnsi="Times New Roman" w:cs="Times New Roman"/>
          <w:color w:val="000000"/>
          <w:sz w:val="28"/>
          <w:szCs w:val="28"/>
          <w:lang w:eastAsia="en-US"/>
        </w:rPr>
        <w:t xml:space="preserve"> 270 Налогового кодекса</w:t>
      </w:r>
      <w:r w:rsidR="00D71B33" w:rsidRPr="00D71B33">
        <w:t xml:space="preserve"> </w:t>
      </w:r>
      <w:r w:rsidR="00D71B33" w:rsidRPr="00D71B33">
        <w:rPr>
          <w:rFonts w:ascii="Times New Roman" w:eastAsiaTheme="minorHAnsi" w:hAnsi="Times New Roman" w:cs="Times New Roman"/>
          <w:color w:val="000000"/>
          <w:sz w:val="28"/>
          <w:szCs w:val="28"/>
          <w:lang w:eastAsia="en-US"/>
        </w:rPr>
        <w:t>Российской Федерации</w:t>
      </w:r>
      <w:r w:rsidRPr="00C33ADA">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и </w:t>
      </w:r>
      <w:r w:rsidRPr="00C33ADA">
        <w:rPr>
          <w:rFonts w:ascii="Times New Roman" w:eastAsiaTheme="minorHAnsi" w:hAnsi="Times New Roman" w:cs="Times New Roman"/>
          <w:color w:val="000000"/>
          <w:sz w:val="28"/>
          <w:szCs w:val="28"/>
          <w:lang w:eastAsia="en-US"/>
        </w:rPr>
        <w:t>Закона № 214-ФЗ</w:t>
      </w:r>
      <w:r w:rsidR="00D71B33">
        <w:rPr>
          <w:rFonts w:ascii="Times New Roman" w:eastAsiaTheme="minorHAnsi" w:hAnsi="Times New Roman" w:cs="Times New Roman"/>
          <w:color w:val="000000"/>
          <w:sz w:val="28"/>
          <w:szCs w:val="28"/>
          <w:lang w:eastAsia="en-US"/>
        </w:rPr>
        <w:t xml:space="preserve"> свидетельствуют о том, что финансовый результат застройщика от использования средств дольщиков по целевому назначению определяется в целом по объекту строительства (многоквартирному дому).</w:t>
      </w:r>
    </w:p>
    <w:p w14:paraId="35436149" w14:textId="43F91F0A" w:rsidR="00D71B33" w:rsidRPr="00685AE2" w:rsidRDefault="00D71B33" w:rsidP="00685AE2">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D71B33">
        <w:rPr>
          <w:rFonts w:ascii="Times New Roman" w:eastAsiaTheme="minorHAnsi" w:hAnsi="Times New Roman" w:cs="Times New Roman"/>
          <w:color w:val="000000"/>
          <w:sz w:val="28"/>
          <w:szCs w:val="28"/>
          <w:lang w:eastAsia="en-US"/>
        </w:rPr>
        <w:t>Это также согласуется с Положением по бухгалтерскому учету долгосрочных инвестиций (утверждено Минфином России 30.12.1993 № 160), согласно пункту 3</w:t>
      </w:r>
      <w:proofErr w:type="gramStart"/>
      <w:r w:rsidRPr="00D71B33">
        <w:rPr>
          <w:rFonts w:ascii="Times New Roman" w:eastAsiaTheme="minorHAnsi" w:hAnsi="Times New Roman" w:cs="Times New Roman"/>
          <w:color w:val="000000"/>
          <w:sz w:val="28"/>
          <w:szCs w:val="28"/>
          <w:lang w:eastAsia="en-US"/>
        </w:rPr>
        <w:t>.</w:t>
      </w:r>
      <w:proofErr w:type="gramEnd"/>
      <w:r w:rsidRPr="00D71B33">
        <w:rPr>
          <w:rFonts w:ascii="Times New Roman" w:eastAsiaTheme="minorHAnsi" w:hAnsi="Times New Roman" w:cs="Times New Roman"/>
          <w:color w:val="000000"/>
          <w:sz w:val="28"/>
          <w:szCs w:val="28"/>
          <w:lang w:eastAsia="en-US"/>
        </w:rPr>
        <w:t>1.6 которого экономия средств, выделяемых предприятиями застройщику для финансирования капитального строительства, по окончании строительства объектов зачисляется на счет учета прибылей и убытков. Учтенная на этом счете сумма прибыли, за вычетом убытков, понесенных в связи с осуществлением капитального строительства, после расчетов в установленном порядке с бюджетом остается в распоряжении застройщика.</w:t>
      </w:r>
    </w:p>
    <w:p w14:paraId="54946353" w14:textId="10DBF700" w:rsidR="00E62C07" w:rsidRPr="00A7712D" w:rsidRDefault="00E62C07" w:rsidP="00E62C07">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A7712D">
        <w:rPr>
          <w:rFonts w:ascii="Times New Roman" w:eastAsiaTheme="minorHAnsi" w:hAnsi="Times New Roman" w:cs="Times New Roman"/>
          <w:i/>
          <w:color w:val="000000"/>
          <w:sz w:val="28"/>
          <w:szCs w:val="28"/>
          <w:lang w:eastAsia="en-US"/>
        </w:rPr>
        <w:t>Данные выводы содержатся в Определении Судебной коллегии по экономическим спорам Верховного Суда Российской Федерации от 2</w:t>
      </w:r>
      <w:r w:rsidR="00C33ADA">
        <w:rPr>
          <w:rFonts w:ascii="Times New Roman" w:eastAsiaTheme="minorHAnsi" w:hAnsi="Times New Roman" w:cs="Times New Roman"/>
          <w:i/>
          <w:color w:val="000000"/>
          <w:sz w:val="28"/>
          <w:szCs w:val="28"/>
          <w:lang w:eastAsia="en-US"/>
        </w:rPr>
        <w:t>2.03</w:t>
      </w:r>
      <w:r w:rsidRPr="00A7712D">
        <w:rPr>
          <w:rFonts w:ascii="Times New Roman" w:eastAsiaTheme="minorHAnsi" w:hAnsi="Times New Roman" w:cs="Times New Roman"/>
          <w:i/>
          <w:color w:val="000000"/>
          <w:sz w:val="28"/>
          <w:szCs w:val="28"/>
          <w:lang w:eastAsia="en-US"/>
        </w:rPr>
        <w:t>.2021 №</w:t>
      </w:r>
      <w:r w:rsidR="009459B3">
        <w:rPr>
          <w:rFonts w:ascii="Times New Roman" w:eastAsiaTheme="minorHAnsi" w:hAnsi="Times New Roman" w:cs="Times New Roman"/>
          <w:i/>
          <w:color w:val="000000"/>
          <w:sz w:val="28"/>
          <w:szCs w:val="28"/>
          <w:lang w:eastAsia="en-US"/>
        </w:rPr>
        <w:t> </w:t>
      </w:r>
      <w:r w:rsidRPr="00A7712D">
        <w:rPr>
          <w:rFonts w:ascii="Times New Roman" w:eastAsiaTheme="minorHAnsi" w:hAnsi="Times New Roman" w:cs="Times New Roman"/>
          <w:i/>
          <w:color w:val="000000"/>
          <w:sz w:val="28"/>
          <w:szCs w:val="28"/>
          <w:lang w:eastAsia="en-US"/>
        </w:rPr>
        <w:t>309</w:t>
      </w:r>
      <w:r w:rsidR="009459B3">
        <w:rPr>
          <w:rFonts w:ascii="Times New Roman" w:eastAsiaTheme="minorHAnsi" w:hAnsi="Times New Roman" w:cs="Times New Roman"/>
          <w:i/>
          <w:color w:val="000000"/>
          <w:sz w:val="28"/>
          <w:szCs w:val="28"/>
          <w:lang w:eastAsia="en-US"/>
        </w:rPr>
        <w:noBreakHyphen/>
      </w:r>
      <w:r w:rsidRPr="00A7712D">
        <w:rPr>
          <w:rFonts w:ascii="Times New Roman" w:eastAsiaTheme="minorHAnsi" w:hAnsi="Times New Roman" w:cs="Times New Roman"/>
          <w:i/>
          <w:color w:val="000000"/>
          <w:sz w:val="28"/>
          <w:szCs w:val="28"/>
          <w:lang w:eastAsia="en-US"/>
        </w:rPr>
        <w:t>ЭС20-17</w:t>
      </w:r>
      <w:r w:rsidR="00C33ADA">
        <w:rPr>
          <w:rFonts w:ascii="Times New Roman" w:eastAsiaTheme="minorHAnsi" w:hAnsi="Times New Roman" w:cs="Times New Roman"/>
          <w:i/>
          <w:color w:val="000000"/>
          <w:sz w:val="28"/>
          <w:szCs w:val="28"/>
          <w:lang w:eastAsia="en-US"/>
        </w:rPr>
        <w:t>578</w:t>
      </w:r>
      <w:r w:rsidRPr="00A7712D">
        <w:rPr>
          <w:rFonts w:ascii="Times New Roman" w:eastAsiaTheme="minorHAnsi" w:hAnsi="Times New Roman" w:cs="Times New Roman"/>
          <w:i/>
          <w:color w:val="000000"/>
          <w:sz w:val="28"/>
          <w:szCs w:val="28"/>
          <w:lang w:eastAsia="en-US"/>
        </w:rPr>
        <w:t xml:space="preserve"> по делу № А</w:t>
      </w:r>
      <w:r w:rsidR="00C33ADA">
        <w:rPr>
          <w:rFonts w:ascii="Times New Roman" w:eastAsiaTheme="minorHAnsi" w:hAnsi="Times New Roman" w:cs="Times New Roman"/>
          <w:i/>
          <w:color w:val="000000"/>
          <w:sz w:val="28"/>
          <w:szCs w:val="28"/>
          <w:lang w:eastAsia="en-US"/>
        </w:rPr>
        <w:t>60</w:t>
      </w:r>
      <w:r w:rsidRPr="00A7712D">
        <w:rPr>
          <w:rFonts w:ascii="Times New Roman" w:eastAsiaTheme="minorHAnsi" w:hAnsi="Times New Roman" w:cs="Times New Roman"/>
          <w:i/>
          <w:color w:val="000000"/>
          <w:sz w:val="28"/>
          <w:szCs w:val="28"/>
          <w:lang w:eastAsia="en-US"/>
        </w:rPr>
        <w:t>-</w:t>
      </w:r>
      <w:r w:rsidR="00C33ADA">
        <w:rPr>
          <w:rFonts w:ascii="Times New Roman" w:eastAsiaTheme="minorHAnsi" w:hAnsi="Times New Roman" w:cs="Times New Roman"/>
          <w:i/>
          <w:color w:val="000000"/>
          <w:sz w:val="28"/>
          <w:szCs w:val="28"/>
          <w:lang w:eastAsia="en-US"/>
        </w:rPr>
        <w:t>43572</w:t>
      </w:r>
      <w:r w:rsidRPr="00A7712D">
        <w:rPr>
          <w:rFonts w:ascii="Times New Roman" w:eastAsiaTheme="minorHAnsi" w:hAnsi="Times New Roman" w:cs="Times New Roman"/>
          <w:i/>
          <w:color w:val="000000"/>
          <w:sz w:val="28"/>
          <w:szCs w:val="28"/>
          <w:lang w:eastAsia="en-US"/>
        </w:rPr>
        <w:t>/201</w:t>
      </w:r>
      <w:r w:rsidR="00C33ADA">
        <w:rPr>
          <w:rFonts w:ascii="Times New Roman" w:eastAsiaTheme="minorHAnsi" w:hAnsi="Times New Roman" w:cs="Times New Roman"/>
          <w:i/>
          <w:color w:val="000000"/>
          <w:sz w:val="28"/>
          <w:szCs w:val="28"/>
          <w:lang w:eastAsia="en-US"/>
        </w:rPr>
        <w:t>9</w:t>
      </w:r>
      <w:r w:rsidRPr="00A7712D">
        <w:rPr>
          <w:rFonts w:ascii="Times New Roman" w:eastAsiaTheme="minorHAnsi" w:hAnsi="Times New Roman" w:cs="Times New Roman"/>
          <w:i/>
          <w:color w:val="000000"/>
          <w:sz w:val="28"/>
          <w:szCs w:val="28"/>
          <w:lang w:eastAsia="en-US"/>
        </w:rPr>
        <w:t xml:space="preserve"> (</w:t>
      </w:r>
      <w:r w:rsidR="00C33ADA">
        <w:rPr>
          <w:rFonts w:ascii="Times New Roman" w:eastAsiaTheme="minorHAnsi" w:hAnsi="Times New Roman" w:cs="Times New Roman"/>
          <w:i/>
          <w:color w:val="000000"/>
          <w:sz w:val="28"/>
          <w:szCs w:val="28"/>
          <w:lang w:eastAsia="en-US"/>
        </w:rPr>
        <w:t>ОО</w:t>
      </w:r>
      <w:r w:rsidRPr="00A7712D">
        <w:rPr>
          <w:rFonts w:ascii="Times New Roman" w:eastAsiaTheme="minorHAnsi" w:hAnsi="Times New Roman" w:cs="Times New Roman"/>
          <w:i/>
          <w:color w:val="000000"/>
          <w:sz w:val="28"/>
          <w:szCs w:val="28"/>
          <w:lang w:eastAsia="en-US"/>
        </w:rPr>
        <w:t>О «</w:t>
      </w:r>
      <w:r w:rsidR="00C33ADA" w:rsidRPr="00C33ADA">
        <w:rPr>
          <w:rFonts w:ascii="Times New Roman" w:eastAsiaTheme="minorHAnsi" w:hAnsi="Times New Roman" w:cs="Times New Roman"/>
          <w:i/>
          <w:color w:val="000000"/>
          <w:sz w:val="28"/>
          <w:szCs w:val="28"/>
          <w:lang w:eastAsia="en-US"/>
        </w:rPr>
        <w:t xml:space="preserve">Специализированный застройщик </w:t>
      </w:r>
      <w:r w:rsidR="00C33ADA">
        <w:rPr>
          <w:rFonts w:ascii="Times New Roman" w:eastAsiaTheme="minorHAnsi" w:hAnsi="Times New Roman" w:cs="Times New Roman"/>
          <w:i/>
          <w:color w:val="000000"/>
          <w:sz w:val="28"/>
          <w:szCs w:val="28"/>
          <w:lang w:eastAsia="en-US"/>
        </w:rPr>
        <w:t>«</w:t>
      </w:r>
      <w:r w:rsidR="00C33ADA" w:rsidRPr="00C33ADA">
        <w:rPr>
          <w:rFonts w:ascii="Times New Roman" w:eastAsiaTheme="minorHAnsi" w:hAnsi="Times New Roman" w:cs="Times New Roman"/>
          <w:i/>
          <w:color w:val="000000"/>
          <w:sz w:val="28"/>
          <w:szCs w:val="28"/>
          <w:lang w:eastAsia="en-US"/>
        </w:rPr>
        <w:t>Новая строительная компания</w:t>
      </w:r>
      <w:r w:rsidRPr="00A7712D">
        <w:rPr>
          <w:rFonts w:ascii="Times New Roman" w:eastAsiaTheme="minorHAnsi" w:hAnsi="Times New Roman" w:cs="Times New Roman"/>
          <w:i/>
          <w:color w:val="000000"/>
          <w:sz w:val="28"/>
          <w:szCs w:val="28"/>
          <w:lang w:eastAsia="en-US"/>
        </w:rPr>
        <w:t xml:space="preserve">» против </w:t>
      </w:r>
      <w:r w:rsidR="00C33ADA" w:rsidRPr="00C33ADA">
        <w:rPr>
          <w:rFonts w:ascii="Times New Roman" w:eastAsiaTheme="minorHAnsi" w:hAnsi="Times New Roman" w:cs="Times New Roman"/>
          <w:i/>
          <w:color w:val="000000"/>
          <w:sz w:val="28"/>
          <w:szCs w:val="28"/>
          <w:lang w:eastAsia="en-US"/>
        </w:rPr>
        <w:t xml:space="preserve">Межрайонной инспекции Федеральной налоговой службы </w:t>
      </w:r>
      <w:r w:rsidR="00C33ADA">
        <w:rPr>
          <w:rFonts w:ascii="Times New Roman" w:eastAsiaTheme="minorHAnsi" w:hAnsi="Times New Roman" w:cs="Times New Roman"/>
          <w:i/>
          <w:color w:val="000000"/>
          <w:sz w:val="28"/>
          <w:szCs w:val="28"/>
          <w:lang w:eastAsia="en-US"/>
        </w:rPr>
        <w:t>№</w:t>
      </w:r>
      <w:r w:rsidR="00C33ADA" w:rsidRPr="00C33ADA">
        <w:rPr>
          <w:rFonts w:ascii="Times New Roman" w:eastAsiaTheme="minorHAnsi" w:hAnsi="Times New Roman" w:cs="Times New Roman"/>
          <w:i/>
          <w:color w:val="000000"/>
          <w:sz w:val="28"/>
          <w:szCs w:val="28"/>
          <w:lang w:eastAsia="en-US"/>
        </w:rPr>
        <w:t xml:space="preserve"> 25 по Свердловской области</w:t>
      </w:r>
      <w:r w:rsidRPr="00A7712D">
        <w:rPr>
          <w:rFonts w:ascii="Times New Roman" w:eastAsiaTheme="minorHAnsi" w:hAnsi="Times New Roman" w:cs="Times New Roman"/>
          <w:i/>
          <w:color w:val="000000"/>
          <w:sz w:val="28"/>
          <w:szCs w:val="28"/>
          <w:lang w:eastAsia="en-US"/>
        </w:rPr>
        <w:t>).</w:t>
      </w:r>
    </w:p>
    <w:p w14:paraId="2F764752" w14:textId="77777777" w:rsidR="00003FDA" w:rsidRDefault="00003FDA" w:rsidP="00003FDA">
      <w:pPr>
        <w:autoSpaceDE w:val="0"/>
        <w:autoSpaceDN w:val="0"/>
        <w:adjustRightInd w:val="0"/>
        <w:spacing w:after="0" w:line="360" w:lineRule="auto"/>
        <w:ind w:firstLine="851"/>
        <w:jc w:val="both"/>
        <w:rPr>
          <w:rFonts w:ascii="Times New Roman" w:eastAsia="Times New Roman" w:hAnsi="Times New Roman" w:cs="Times New Roman"/>
          <w:b/>
          <w:sz w:val="28"/>
          <w:szCs w:val="28"/>
        </w:rPr>
      </w:pPr>
    </w:p>
    <w:p w14:paraId="5CD00381" w14:textId="0A90A562" w:rsidR="00003FDA" w:rsidRPr="004D5E5B" w:rsidRDefault="00B77DA3" w:rsidP="00003FDA">
      <w:pPr>
        <w:autoSpaceDE w:val="0"/>
        <w:autoSpaceDN w:val="0"/>
        <w:adjustRightInd w:val="0"/>
        <w:spacing w:after="0" w:line="360" w:lineRule="auto"/>
        <w:ind w:firstLine="851"/>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7</w:t>
      </w:r>
      <w:r w:rsidR="00003FDA" w:rsidRPr="00003FDA">
        <w:rPr>
          <w:rFonts w:ascii="Times New Roman" w:eastAsia="Times New Roman" w:hAnsi="Times New Roman" w:cs="Times New Roman"/>
          <w:b/>
          <w:sz w:val="28"/>
          <w:szCs w:val="28"/>
        </w:rPr>
        <w:t>. </w:t>
      </w:r>
      <w:r w:rsidR="00003FDA">
        <w:rPr>
          <w:rFonts w:ascii="Times New Roman" w:eastAsia="Times New Roman" w:hAnsi="Times New Roman" w:cs="Times New Roman"/>
          <w:b/>
          <w:sz w:val="28"/>
          <w:szCs w:val="28"/>
        </w:rPr>
        <w:t>Ф</w:t>
      </w:r>
      <w:r w:rsidR="00003FDA" w:rsidRPr="00DE5D49">
        <w:rPr>
          <w:rFonts w:ascii="Times New Roman" w:eastAsia="Times New Roman" w:hAnsi="Times New Roman" w:cs="Times New Roman"/>
          <w:b/>
          <w:sz w:val="28"/>
          <w:szCs w:val="28"/>
        </w:rPr>
        <w:t>изически</w:t>
      </w:r>
      <w:r w:rsidR="00003FDA">
        <w:rPr>
          <w:rFonts w:ascii="Times New Roman" w:eastAsia="Times New Roman" w:hAnsi="Times New Roman" w:cs="Times New Roman"/>
          <w:b/>
          <w:sz w:val="28"/>
          <w:szCs w:val="28"/>
        </w:rPr>
        <w:t>е</w:t>
      </w:r>
      <w:r w:rsidR="00003FDA" w:rsidRPr="00DE5D49">
        <w:rPr>
          <w:rFonts w:ascii="Times New Roman" w:eastAsia="Times New Roman" w:hAnsi="Times New Roman" w:cs="Times New Roman"/>
          <w:b/>
          <w:sz w:val="28"/>
          <w:szCs w:val="28"/>
        </w:rPr>
        <w:t xml:space="preserve"> лица, осуществляющи</w:t>
      </w:r>
      <w:r w:rsidR="00003FDA">
        <w:rPr>
          <w:rFonts w:ascii="Times New Roman" w:eastAsia="Times New Roman" w:hAnsi="Times New Roman" w:cs="Times New Roman"/>
          <w:b/>
          <w:sz w:val="28"/>
          <w:szCs w:val="28"/>
        </w:rPr>
        <w:t>е</w:t>
      </w:r>
      <w:r w:rsidR="00003FDA" w:rsidRPr="00DE5D49">
        <w:rPr>
          <w:rFonts w:ascii="Times New Roman" w:eastAsia="Times New Roman" w:hAnsi="Times New Roman" w:cs="Times New Roman"/>
          <w:b/>
          <w:sz w:val="28"/>
          <w:szCs w:val="28"/>
        </w:rPr>
        <w:t xml:space="preserve"> предпринимательскую деятельность без образования юридического лица, </w:t>
      </w:r>
      <w:r w:rsidR="00003FDA">
        <w:rPr>
          <w:rFonts w:ascii="Times New Roman" w:eastAsia="Times New Roman" w:hAnsi="Times New Roman" w:cs="Times New Roman"/>
          <w:b/>
          <w:sz w:val="28"/>
          <w:szCs w:val="28"/>
        </w:rPr>
        <w:t xml:space="preserve">и </w:t>
      </w:r>
      <w:r w:rsidR="00003FDA" w:rsidRPr="00DE5D49">
        <w:rPr>
          <w:rFonts w:ascii="Times New Roman" w:eastAsia="Times New Roman" w:hAnsi="Times New Roman" w:cs="Times New Roman"/>
          <w:b/>
          <w:sz w:val="28"/>
          <w:szCs w:val="28"/>
        </w:rPr>
        <w:t>не зарегистрированны</w:t>
      </w:r>
      <w:r w:rsidR="00003FDA">
        <w:rPr>
          <w:rFonts w:ascii="Times New Roman" w:eastAsia="Times New Roman" w:hAnsi="Times New Roman" w:cs="Times New Roman"/>
          <w:b/>
          <w:sz w:val="28"/>
          <w:szCs w:val="28"/>
        </w:rPr>
        <w:t>е</w:t>
      </w:r>
      <w:r w:rsidR="00003FDA" w:rsidRPr="00DE5D49">
        <w:rPr>
          <w:rFonts w:ascii="Times New Roman" w:eastAsia="Times New Roman" w:hAnsi="Times New Roman" w:cs="Times New Roman"/>
          <w:b/>
          <w:sz w:val="28"/>
          <w:szCs w:val="28"/>
        </w:rPr>
        <w:t xml:space="preserve"> в качестве индивидуальных предпринимателей, </w:t>
      </w:r>
      <w:r w:rsidR="00003FDA">
        <w:rPr>
          <w:rFonts w:ascii="Times New Roman" w:eastAsia="Times New Roman" w:hAnsi="Times New Roman" w:cs="Times New Roman"/>
          <w:b/>
          <w:sz w:val="28"/>
          <w:szCs w:val="28"/>
        </w:rPr>
        <w:t>при определении налоговой базы по</w:t>
      </w:r>
      <w:r w:rsidR="00003FDA" w:rsidRPr="002F21E1">
        <w:t xml:space="preserve"> </w:t>
      </w:r>
      <w:r w:rsidR="00003FDA" w:rsidRPr="002F21E1">
        <w:rPr>
          <w:rFonts w:ascii="Times New Roman" w:eastAsia="Times New Roman" w:hAnsi="Times New Roman" w:cs="Times New Roman"/>
          <w:b/>
          <w:sz w:val="28"/>
          <w:szCs w:val="28"/>
        </w:rPr>
        <w:t>налогу на доходы физических лиц</w:t>
      </w:r>
      <w:r w:rsidR="00003FDA">
        <w:rPr>
          <w:rFonts w:ascii="Times New Roman" w:eastAsia="Times New Roman" w:hAnsi="Times New Roman" w:cs="Times New Roman"/>
          <w:b/>
          <w:sz w:val="28"/>
          <w:szCs w:val="28"/>
        </w:rPr>
        <w:t xml:space="preserve"> имеют</w:t>
      </w:r>
      <w:r w:rsidR="00003FDA" w:rsidRPr="00DE5D49">
        <w:rPr>
          <w:rFonts w:ascii="Times New Roman" w:eastAsia="Times New Roman" w:hAnsi="Times New Roman" w:cs="Times New Roman"/>
          <w:b/>
          <w:sz w:val="28"/>
          <w:szCs w:val="28"/>
        </w:rPr>
        <w:t xml:space="preserve"> </w:t>
      </w:r>
      <w:r w:rsidR="00003FDA">
        <w:rPr>
          <w:rFonts w:ascii="Times New Roman" w:eastAsia="Times New Roman" w:hAnsi="Times New Roman" w:cs="Times New Roman"/>
          <w:b/>
          <w:sz w:val="28"/>
          <w:szCs w:val="28"/>
        </w:rPr>
        <w:t>право на профессиональный налоговый</w:t>
      </w:r>
      <w:r w:rsidR="00003FDA">
        <w:rPr>
          <w:rFonts w:ascii="Times New Roman" w:eastAsia="Times New Roman" w:hAnsi="Times New Roman" w:cs="Times New Roman"/>
          <w:b/>
          <w:sz w:val="28"/>
          <w:szCs w:val="28"/>
        </w:rPr>
        <w:tab/>
        <w:t xml:space="preserve"> вычет в виде </w:t>
      </w:r>
      <w:r w:rsidR="00003FDA" w:rsidRPr="00DE5D49">
        <w:rPr>
          <w:rFonts w:ascii="Times New Roman" w:eastAsia="Times New Roman" w:hAnsi="Times New Roman" w:cs="Times New Roman"/>
          <w:b/>
          <w:sz w:val="28"/>
          <w:szCs w:val="28"/>
        </w:rPr>
        <w:t xml:space="preserve">фактический </w:t>
      </w:r>
      <w:r w:rsidR="00003FDA">
        <w:rPr>
          <w:rFonts w:ascii="Times New Roman" w:eastAsia="Times New Roman" w:hAnsi="Times New Roman" w:cs="Times New Roman"/>
          <w:b/>
          <w:sz w:val="28"/>
          <w:szCs w:val="28"/>
        </w:rPr>
        <w:t>понесенных</w:t>
      </w:r>
      <w:r w:rsidR="00003FDA" w:rsidRPr="00DE5D49">
        <w:rPr>
          <w:rFonts w:ascii="Times New Roman" w:eastAsia="Times New Roman" w:hAnsi="Times New Roman" w:cs="Times New Roman"/>
          <w:b/>
          <w:sz w:val="28"/>
          <w:szCs w:val="28"/>
        </w:rPr>
        <w:t xml:space="preserve"> расходов.</w:t>
      </w:r>
    </w:p>
    <w:p w14:paraId="33235C55" w14:textId="77777777" w:rsidR="00003FDA" w:rsidRPr="007B05C2" w:rsidRDefault="00003FDA" w:rsidP="00003FD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7B05C2">
        <w:rPr>
          <w:rFonts w:ascii="Times New Roman" w:hAnsi="Times New Roman" w:cs="Times New Roman"/>
          <w:sz w:val="28"/>
          <w:szCs w:val="28"/>
        </w:rPr>
        <w:t xml:space="preserve">нспекцией проведена выездная налоговая проверка, по результатам которой установлено, что налогоплательщик, не имея статуса индивидуального предпринимателя, сдавал в аренду нежилые помещения, принадлежащие ему на праве собственности (первый эпизод). Инспекцией данная деятельность определена как предпринимательская, доначислен </w:t>
      </w:r>
      <w:r>
        <w:rPr>
          <w:rFonts w:ascii="Times New Roman" w:hAnsi="Times New Roman" w:cs="Times New Roman"/>
          <w:sz w:val="28"/>
          <w:szCs w:val="28"/>
        </w:rPr>
        <w:t>налог на доходы физических лиц</w:t>
      </w:r>
      <w:r w:rsidRPr="007B05C2">
        <w:rPr>
          <w:rFonts w:ascii="Times New Roman" w:hAnsi="Times New Roman" w:cs="Times New Roman"/>
          <w:sz w:val="28"/>
          <w:szCs w:val="28"/>
        </w:rPr>
        <w:t xml:space="preserve"> в связи полученными в 2016 </w:t>
      </w:r>
      <w:r>
        <w:rPr>
          <w:rFonts w:ascii="Times New Roman" w:hAnsi="Times New Roman" w:cs="Times New Roman"/>
          <w:sz w:val="28"/>
          <w:szCs w:val="28"/>
        </w:rPr>
        <w:t>году доходами от сдачи в аренду.</w:t>
      </w:r>
    </w:p>
    <w:p w14:paraId="6E99F501" w14:textId="77777777" w:rsidR="00003FDA" w:rsidRPr="007B05C2" w:rsidRDefault="00003FDA" w:rsidP="00003FDA">
      <w:pPr>
        <w:autoSpaceDE w:val="0"/>
        <w:autoSpaceDN w:val="0"/>
        <w:adjustRightInd w:val="0"/>
        <w:spacing w:after="0" w:line="360" w:lineRule="auto"/>
        <w:ind w:firstLine="851"/>
        <w:jc w:val="both"/>
        <w:rPr>
          <w:rFonts w:ascii="Times New Roman" w:hAnsi="Times New Roman" w:cs="Times New Roman"/>
          <w:sz w:val="28"/>
          <w:szCs w:val="28"/>
        </w:rPr>
      </w:pPr>
      <w:r w:rsidRPr="007B05C2">
        <w:rPr>
          <w:rFonts w:ascii="Times New Roman" w:hAnsi="Times New Roman" w:cs="Times New Roman"/>
          <w:sz w:val="28"/>
          <w:szCs w:val="28"/>
        </w:rPr>
        <w:t xml:space="preserve">Не оспаривая фактов осуществления предпринимательской деятельности                     в виде сдачи в аренду нежилых помещений, налогоплательщик считал, что при исчислении </w:t>
      </w:r>
      <w:r>
        <w:rPr>
          <w:rFonts w:ascii="Times New Roman" w:hAnsi="Times New Roman" w:cs="Times New Roman"/>
          <w:sz w:val="28"/>
          <w:szCs w:val="28"/>
        </w:rPr>
        <w:t>данного налога</w:t>
      </w:r>
      <w:r w:rsidRPr="007B05C2">
        <w:rPr>
          <w:rFonts w:ascii="Times New Roman" w:hAnsi="Times New Roman" w:cs="Times New Roman"/>
          <w:sz w:val="28"/>
          <w:szCs w:val="28"/>
        </w:rPr>
        <w:t xml:space="preserve"> должны быть предоставлены профессиональный                                    и имущественный налоговые вычеты, предусмотренные статьями 220, 221 Налогового кодекса Российской Федерации; инспекцией фактически не учтены расходы, в том числе на приобретение недвижимого имущества.</w:t>
      </w:r>
    </w:p>
    <w:p w14:paraId="2359162F" w14:textId="77777777" w:rsidR="00003FDA" w:rsidRPr="007B05C2" w:rsidRDefault="00003FDA" w:rsidP="00003FDA">
      <w:pPr>
        <w:autoSpaceDE w:val="0"/>
        <w:autoSpaceDN w:val="0"/>
        <w:adjustRightInd w:val="0"/>
        <w:spacing w:after="0" w:line="360" w:lineRule="auto"/>
        <w:ind w:firstLine="851"/>
        <w:jc w:val="both"/>
        <w:rPr>
          <w:rFonts w:ascii="Times New Roman" w:hAnsi="Times New Roman" w:cs="Times New Roman"/>
          <w:sz w:val="28"/>
          <w:szCs w:val="28"/>
        </w:rPr>
      </w:pPr>
      <w:r w:rsidRPr="007B05C2">
        <w:rPr>
          <w:rFonts w:ascii="Times New Roman" w:hAnsi="Times New Roman" w:cs="Times New Roman"/>
          <w:sz w:val="28"/>
          <w:szCs w:val="28"/>
        </w:rPr>
        <w:t xml:space="preserve">По второму эпизоду </w:t>
      </w:r>
      <w:r>
        <w:rPr>
          <w:rFonts w:ascii="Times New Roman" w:hAnsi="Times New Roman" w:cs="Times New Roman"/>
          <w:sz w:val="28"/>
          <w:szCs w:val="28"/>
        </w:rPr>
        <w:t>и</w:t>
      </w:r>
      <w:r w:rsidRPr="007B05C2">
        <w:rPr>
          <w:rFonts w:ascii="Times New Roman" w:hAnsi="Times New Roman" w:cs="Times New Roman"/>
          <w:sz w:val="28"/>
          <w:szCs w:val="28"/>
        </w:rPr>
        <w:t>нспекция пришла к выводу, что самостоятельную экономическую выгоду у налогоплательщика, подлежащую в силу статьи                       210 Налогового кодекса Российской Федерации включению в налоговую базу                     по налог</w:t>
      </w:r>
      <w:r>
        <w:rPr>
          <w:rFonts w:ascii="Times New Roman" w:hAnsi="Times New Roman" w:cs="Times New Roman"/>
          <w:sz w:val="28"/>
          <w:szCs w:val="28"/>
        </w:rPr>
        <w:t>у</w:t>
      </w:r>
      <w:r w:rsidRPr="007B05C2">
        <w:rPr>
          <w:rFonts w:ascii="Times New Roman" w:hAnsi="Times New Roman" w:cs="Times New Roman"/>
          <w:sz w:val="28"/>
          <w:szCs w:val="28"/>
        </w:rPr>
        <w:t xml:space="preserve"> на доходы физических лиц, составляют оплачиваемые арендатором эксплуатаци</w:t>
      </w:r>
      <w:r>
        <w:rPr>
          <w:rFonts w:ascii="Times New Roman" w:hAnsi="Times New Roman" w:cs="Times New Roman"/>
          <w:sz w:val="28"/>
          <w:szCs w:val="28"/>
        </w:rPr>
        <w:t xml:space="preserve">онные платежи </w:t>
      </w:r>
      <w:r w:rsidRPr="007B05C2">
        <w:rPr>
          <w:rFonts w:ascii="Times New Roman" w:hAnsi="Times New Roman" w:cs="Times New Roman"/>
          <w:sz w:val="28"/>
          <w:szCs w:val="28"/>
        </w:rPr>
        <w:t>за помещение, которые в дальнейшем уплачиваются налогоплательщиком организациям, оказывающим коммунальные услуги.</w:t>
      </w:r>
    </w:p>
    <w:p w14:paraId="2BB4D56D" w14:textId="77777777" w:rsidR="00003FDA" w:rsidRPr="007B05C2" w:rsidRDefault="00003FDA" w:rsidP="00003FDA">
      <w:pPr>
        <w:autoSpaceDE w:val="0"/>
        <w:autoSpaceDN w:val="0"/>
        <w:adjustRightInd w:val="0"/>
        <w:spacing w:after="0" w:line="360" w:lineRule="auto"/>
        <w:ind w:firstLine="851"/>
        <w:jc w:val="both"/>
        <w:rPr>
          <w:rFonts w:ascii="Times New Roman" w:hAnsi="Times New Roman" w:cs="Times New Roman"/>
          <w:sz w:val="28"/>
          <w:szCs w:val="28"/>
        </w:rPr>
      </w:pPr>
      <w:r w:rsidRPr="007B05C2">
        <w:rPr>
          <w:rFonts w:ascii="Times New Roman" w:hAnsi="Times New Roman" w:cs="Times New Roman"/>
          <w:sz w:val="28"/>
          <w:szCs w:val="28"/>
        </w:rPr>
        <w:t xml:space="preserve">Суды, удовлетворяя требования налогоплательщика </w:t>
      </w:r>
      <w:r w:rsidRPr="00F96FE8">
        <w:rPr>
          <w:rFonts w:ascii="Times New Roman" w:hAnsi="Times New Roman" w:cs="Times New Roman"/>
          <w:sz w:val="28"/>
          <w:szCs w:val="28"/>
        </w:rPr>
        <w:t>по первому эпизоду,</w:t>
      </w:r>
      <w:r w:rsidRPr="007B05C2">
        <w:rPr>
          <w:rFonts w:ascii="Times New Roman" w:hAnsi="Times New Roman" w:cs="Times New Roman"/>
          <w:sz w:val="28"/>
          <w:szCs w:val="28"/>
        </w:rPr>
        <w:t xml:space="preserve">  указали, что поско</w:t>
      </w:r>
      <w:r>
        <w:rPr>
          <w:rFonts w:ascii="Times New Roman" w:hAnsi="Times New Roman" w:cs="Times New Roman"/>
          <w:sz w:val="28"/>
          <w:szCs w:val="28"/>
        </w:rPr>
        <w:t xml:space="preserve">льку доход физического лица, не </w:t>
      </w:r>
      <w:r w:rsidRPr="007B05C2">
        <w:rPr>
          <w:rFonts w:ascii="Times New Roman" w:hAnsi="Times New Roman" w:cs="Times New Roman"/>
          <w:sz w:val="28"/>
          <w:szCs w:val="28"/>
        </w:rPr>
        <w:t xml:space="preserve">зарегистрированного в качестве </w:t>
      </w:r>
      <w:r>
        <w:rPr>
          <w:rFonts w:ascii="Times New Roman" w:hAnsi="Times New Roman" w:cs="Times New Roman"/>
          <w:sz w:val="28"/>
          <w:szCs w:val="28"/>
        </w:rPr>
        <w:t>индивидуального предпринимателя</w:t>
      </w:r>
      <w:r w:rsidRPr="007B05C2">
        <w:rPr>
          <w:rFonts w:ascii="Times New Roman" w:hAnsi="Times New Roman" w:cs="Times New Roman"/>
          <w:sz w:val="28"/>
          <w:szCs w:val="28"/>
        </w:rPr>
        <w:t>, получен им в связи с осуществлением предпринимательской деятельности, чт</w:t>
      </w:r>
      <w:r>
        <w:rPr>
          <w:rFonts w:ascii="Times New Roman" w:hAnsi="Times New Roman" w:cs="Times New Roman"/>
          <w:sz w:val="28"/>
          <w:szCs w:val="28"/>
        </w:rPr>
        <w:t>о приравнивается к деятельности индивидуального предпринимателя</w:t>
      </w:r>
      <w:r w:rsidRPr="007B05C2">
        <w:rPr>
          <w:rFonts w:ascii="Times New Roman" w:hAnsi="Times New Roman" w:cs="Times New Roman"/>
          <w:sz w:val="28"/>
          <w:szCs w:val="28"/>
        </w:rPr>
        <w:t xml:space="preserve"> даже при отсутствии у физического лица соответствующего статуса; такое лицо не может быть лишено права на учет экономически обоснованных и документально подтвержденных расходов, связанных с извлечением прибыли, а именно профессиональных налоговых вычетов, предусмотренных статьей 221 Налогового кодекса Российской Федерации.</w:t>
      </w:r>
    </w:p>
    <w:p w14:paraId="536C93F5" w14:textId="77777777" w:rsidR="00003FDA" w:rsidRDefault="00003FDA" w:rsidP="00003FDA">
      <w:pPr>
        <w:autoSpaceDE w:val="0"/>
        <w:autoSpaceDN w:val="0"/>
        <w:adjustRightInd w:val="0"/>
        <w:spacing w:after="0" w:line="360" w:lineRule="auto"/>
        <w:ind w:firstLine="851"/>
        <w:jc w:val="both"/>
        <w:rPr>
          <w:rFonts w:ascii="Times New Roman" w:hAnsi="Times New Roman" w:cs="Times New Roman"/>
          <w:sz w:val="28"/>
          <w:szCs w:val="28"/>
        </w:rPr>
      </w:pPr>
      <w:r w:rsidRPr="00F96FE8">
        <w:rPr>
          <w:rFonts w:ascii="Times New Roman" w:hAnsi="Times New Roman" w:cs="Times New Roman"/>
          <w:sz w:val="28"/>
          <w:szCs w:val="28"/>
        </w:rPr>
        <w:t>По второму эпизоду суды трех инстанций, удовлетворяя требования налогоплательщика, пришли к выводу о том, что суммы возмещения по оплате коммунальных платежей, полученные от арендатора, не могут являться доходом заявителя, поскольку компенсируют расходы по содержанию и использованию нежилых помещений, сданных в аренду.</w:t>
      </w:r>
    </w:p>
    <w:p w14:paraId="07750449" w14:textId="77777777" w:rsidR="00003FDA" w:rsidRPr="00A7712D" w:rsidRDefault="00003FDA" w:rsidP="00003FD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Верховный Суд </w:t>
      </w:r>
      <w:r w:rsidRPr="007B05C2">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7B05C2">
        <w:rPr>
          <w:rFonts w:ascii="Times New Roman" w:hAnsi="Times New Roman" w:cs="Times New Roman"/>
          <w:sz w:val="28"/>
          <w:szCs w:val="28"/>
        </w:rPr>
        <w:t>отказа</w:t>
      </w:r>
      <w:r>
        <w:rPr>
          <w:rFonts w:ascii="Times New Roman" w:hAnsi="Times New Roman" w:cs="Times New Roman"/>
          <w:sz w:val="28"/>
          <w:szCs w:val="28"/>
        </w:rPr>
        <w:t>л</w:t>
      </w:r>
      <w:r w:rsidRPr="007B05C2">
        <w:rPr>
          <w:rFonts w:ascii="Times New Roman" w:hAnsi="Times New Roman" w:cs="Times New Roman"/>
          <w:sz w:val="28"/>
          <w:szCs w:val="28"/>
        </w:rPr>
        <w:t xml:space="preserve"> </w:t>
      </w:r>
      <w:r>
        <w:rPr>
          <w:rFonts w:ascii="Times New Roman" w:hAnsi="Times New Roman" w:cs="Times New Roman"/>
          <w:sz w:val="28"/>
          <w:szCs w:val="28"/>
        </w:rPr>
        <w:t>и</w:t>
      </w:r>
      <w:r w:rsidRPr="007B05C2">
        <w:rPr>
          <w:rFonts w:ascii="Times New Roman" w:hAnsi="Times New Roman" w:cs="Times New Roman"/>
          <w:sz w:val="28"/>
          <w:szCs w:val="28"/>
        </w:rPr>
        <w:t>нспекции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r>
        <w:rPr>
          <w:rFonts w:ascii="Times New Roman" w:hAnsi="Times New Roman" w:cs="Times New Roman"/>
          <w:sz w:val="28"/>
          <w:szCs w:val="28"/>
        </w:rPr>
        <w:t xml:space="preserve"> поддержав вывод нижестоящих судов о том, </w:t>
      </w:r>
      <w:r w:rsidRPr="007B05C2">
        <w:rPr>
          <w:rFonts w:ascii="Times New Roman" w:hAnsi="Times New Roman" w:cs="Times New Roman"/>
          <w:sz w:val="28"/>
          <w:szCs w:val="28"/>
        </w:rPr>
        <w:t>что налогоплательщику должно быть предоставлено право на учет профессиональных расходов, связанных с возникновением объекта налогообложения, несмотря на отсутствие статуса инди</w:t>
      </w:r>
      <w:r>
        <w:rPr>
          <w:rFonts w:ascii="Times New Roman" w:hAnsi="Times New Roman" w:cs="Times New Roman"/>
          <w:sz w:val="28"/>
          <w:szCs w:val="28"/>
        </w:rPr>
        <w:t>видуального предпринимателя и</w:t>
      </w:r>
      <w:r w:rsidRPr="007B05C2">
        <w:rPr>
          <w:rFonts w:ascii="Times New Roman" w:hAnsi="Times New Roman" w:cs="Times New Roman"/>
          <w:sz w:val="28"/>
          <w:szCs w:val="28"/>
        </w:rPr>
        <w:t xml:space="preserve"> не декларирование полученных доходов.</w:t>
      </w:r>
    </w:p>
    <w:p w14:paraId="2F3215AD" w14:textId="77777777" w:rsidR="00003FDA" w:rsidRDefault="00003FDA" w:rsidP="00003FDA">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A7712D">
        <w:rPr>
          <w:rFonts w:ascii="Times New Roman" w:eastAsiaTheme="minorHAnsi" w:hAnsi="Times New Roman" w:cs="Times New Roman"/>
          <w:i/>
          <w:color w:val="000000"/>
          <w:sz w:val="28"/>
          <w:szCs w:val="28"/>
          <w:lang w:eastAsia="en-US"/>
        </w:rPr>
        <w:t xml:space="preserve">Данные выводы содержатся </w:t>
      </w:r>
      <w:r>
        <w:rPr>
          <w:rFonts w:ascii="Times New Roman" w:eastAsiaTheme="minorHAnsi" w:hAnsi="Times New Roman" w:cs="Times New Roman"/>
          <w:i/>
          <w:color w:val="000000"/>
          <w:sz w:val="28"/>
          <w:szCs w:val="28"/>
          <w:lang w:eastAsia="en-US"/>
        </w:rPr>
        <w:t>судебных актах</w:t>
      </w:r>
      <w:r w:rsidRPr="007B05C2">
        <w:rPr>
          <w:rFonts w:ascii="Times New Roman" w:eastAsiaTheme="minorHAnsi" w:hAnsi="Times New Roman" w:cs="Times New Roman"/>
          <w:i/>
          <w:color w:val="000000"/>
          <w:sz w:val="28"/>
          <w:szCs w:val="28"/>
          <w:lang w:eastAsia="en-US"/>
        </w:rPr>
        <w:t xml:space="preserve"> по делу №А76-41591/2019</w:t>
      </w:r>
      <w:r>
        <w:rPr>
          <w:rFonts w:ascii="Times New Roman" w:eastAsiaTheme="minorHAnsi" w:hAnsi="Times New Roman" w:cs="Times New Roman"/>
          <w:i/>
          <w:color w:val="000000"/>
          <w:sz w:val="28"/>
          <w:szCs w:val="28"/>
          <w:lang w:eastAsia="en-US"/>
        </w:rPr>
        <w:t xml:space="preserve">, поддержанных </w:t>
      </w:r>
      <w:r w:rsidRPr="00A7712D">
        <w:rPr>
          <w:rFonts w:ascii="Times New Roman" w:eastAsiaTheme="minorHAnsi" w:hAnsi="Times New Roman" w:cs="Times New Roman"/>
          <w:i/>
          <w:color w:val="000000"/>
          <w:sz w:val="28"/>
          <w:szCs w:val="28"/>
          <w:lang w:eastAsia="en-US"/>
        </w:rPr>
        <w:t>Определени</w:t>
      </w:r>
      <w:r>
        <w:rPr>
          <w:rFonts w:ascii="Times New Roman" w:eastAsiaTheme="minorHAnsi" w:hAnsi="Times New Roman" w:cs="Times New Roman"/>
          <w:i/>
          <w:color w:val="000000"/>
          <w:sz w:val="28"/>
          <w:szCs w:val="28"/>
          <w:lang w:eastAsia="en-US"/>
        </w:rPr>
        <w:t>ем</w:t>
      </w:r>
      <w:r w:rsidRPr="00A7712D">
        <w:rPr>
          <w:rFonts w:ascii="Times New Roman" w:eastAsiaTheme="minorHAnsi" w:hAnsi="Times New Roman" w:cs="Times New Roman"/>
          <w:i/>
          <w:color w:val="000000"/>
          <w:sz w:val="28"/>
          <w:szCs w:val="28"/>
          <w:lang w:eastAsia="en-US"/>
        </w:rPr>
        <w:t xml:space="preserve"> </w:t>
      </w:r>
      <w:r w:rsidRPr="007B05C2">
        <w:rPr>
          <w:rFonts w:ascii="Times New Roman" w:eastAsiaTheme="minorHAnsi" w:hAnsi="Times New Roman" w:cs="Times New Roman"/>
          <w:i/>
          <w:color w:val="000000"/>
          <w:sz w:val="28"/>
          <w:szCs w:val="28"/>
          <w:lang w:eastAsia="en-US"/>
        </w:rPr>
        <w:t>Верховного Суда Российской Федерации от 28.01</w:t>
      </w:r>
      <w:r>
        <w:rPr>
          <w:rFonts w:ascii="Times New Roman" w:eastAsiaTheme="minorHAnsi" w:hAnsi="Times New Roman" w:cs="Times New Roman"/>
          <w:i/>
          <w:color w:val="000000"/>
          <w:sz w:val="28"/>
          <w:szCs w:val="28"/>
          <w:lang w:eastAsia="en-US"/>
        </w:rPr>
        <w:t xml:space="preserve">.2021 </w:t>
      </w:r>
      <w:r w:rsidRPr="007B05C2">
        <w:rPr>
          <w:rFonts w:ascii="Times New Roman" w:eastAsiaTheme="minorHAnsi" w:hAnsi="Times New Roman" w:cs="Times New Roman"/>
          <w:i/>
          <w:color w:val="000000"/>
          <w:sz w:val="28"/>
          <w:szCs w:val="28"/>
          <w:lang w:eastAsia="en-US"/>
        </w:rPr>
        <w:t>№ 309-ЭС20-2246 (</w:t>
      </w:r>
      <w:r>
        <w:rPr>
          <w:rFonts w:ascii="Times New Roman" w:eastAsiaTheme="minorHAnsi" w:hAnsi="Times New Roman" w:cs="Times New Roman"/>
          <w:i/>
          <w:color w:val="000000"/>
          <w:sz w:val="28"/>
          <w:szCs w:val="28"/>
          <w:lang w:eastAsia="en-US"/>
        </w:rPr>
        <w:t>предприниматель</w:t>
      </w:r>
      <w:r w:rsidRPr="007B05C2">
        <w:rPr>
          <w:rFonts w:ascii="Times New Roman" w:eastAsiaTheme="minorHAnsi" w:hAnsi="Times New Roman" w:cs="Times New Roman"/>
          <w:i/>
          <w:color w:val="000000"/>
          <w:sz w:val="28"/>
          <w:szCs w:val="28"/>
          <w:lang w:eastAsia="en-US"/>
        </w:rPr>
        <w:t xml:space="preserve"> против ИФНС России по Курчатовскому району г. Челябинска)</w:t>
      </w:r>
      <w:r w:rsidRPr="00A7712D">
        <w:rPr>
          <w:rFonts w:ascii="Times New Roman" w:eastAsiaTheme="minorHAnsi" w:hAnsi="Times New Roman" w:cs="Times New Roman"/>
          <w:i/>
          <w:color w:val="000000"/>
          <w:sz w:val="28"/>
          <w:szCs w:val="28"/>
          <w:lang w:eastAsia="en-US"/>
        </w:rPr>
        <w:t>.</w:t>
      </w:r>
    </w:p>
    <w:p w14:paraId="6E6AB173" w14:textId="77777777" w:rsidR="00003FDA" w:rsidRDefault="00003FDA" w:rsidP="00003FDA">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p>
    <w:p w14:paraId="320D334C" w14:textId="334E4980" w:rsidR="00013FB3" w:rsidRPr="00013FB3" w:rsidRDefault="00B77DA3" w:rsidP="00013FB3">
      <w:pPr>
        <w:autoSpaceDE w:val="0"/>
        <w:autoSpaceDN w:val="0"/>
        <w:adjustRightInd w:val="0"/>
        <w:spacing w:after="0" w:line="360" w:lineRule="auto"/>
        <w:ind w:firstLine="851"/>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8</w:t>
      </w:r>
      <w:bookmarkStart w:id="0" w:name="_GoBack"/>
      <w:bookmarkEnd w:id="0"/>
      <w:r w:rsidR="00013FB3" w:rsidRPr="0011605E">
        <w:rPr>
          <w:rFonts w:ascii="Times New Roman" w:eastAsia="Times New Roman" w:hAnsi="Times New Roman" w:cs="Times New Roman"/>
          <w:b/>
          <w:sz w:val="28"/>
          <w:szCs w:val="28"/>
        </w:rPr>
        <w:t>. </w:t>
      </w:r>
      <w:r w:rsidR="0011605E">
        <w:rPr>
          <w:rFonts w:ascii="Times New Roman" w:eastAsia="Times New Roman" w:hAnsi="Times New Roman" w:cs="Times New Roman"/>
          <w:b/>
          <w:sz w:val="28"/>
          <w:szCs w:val="28"/>
        </w:rPr>
        <w:t>У</w:t>
      </w:r>
      <w:r w:rsidR="0011605E" w:rsidRPr="0011605E">
        <w:rPr>
          <w:rFonts w:ascii="Times New Roman" w:eastAsia="Times New Roman" w:hAnsi="Times New Roman" w:cs="Times New Roman"/>
          <w:b/>
          <w:sz w:val="28"/>
          <w:szCs w:val="28"/>
        </w:rPr>
        <w:t xml:space="preserve">величение площади квартиры в связи с проведением реконструкции жилого дома путем надстройки второго этажа </w:t>
      </w:r>
      <w:r w:rsidR="0011605E">
        <w:rPr>
          <w:rFonts w:ascii="Times New Roman" w:eastAsia="Times New Roman" w:hAnsi="Times New Roman" w:cs="Times New Roman"/>
          <w:b/>
          <w:sz w:val="28"/>
          <w:szCs w:val="28"/>
        </w:rPr>
        <w:t>для целей применения</w:t>
      </w:r>
      <w:r w:rsidR="0011605E" w:rsidRPr="0011605E">
        <w:t xml:space="preserve"> </w:t>
      </w:r>
      <w:r w:rsidR="0011605E" w:rsidRPr="0011605E">
        <w:rPr>
          <w:rFonts w:ascii="Times New Roman" w:eastAsia="Times New Roman" w:hAnsi="Times New Roman" w:cs="Times New Roman"/>
          <w:b/>
          <w:sz w:val="28"/>
          <w:szCs w:val="28"/>
        </w:rPr>
        <w:t>имущественного вычета, предусмотренного пунктом 17.1 статьи 217 Налогово</w:t>
      </w:r>
      <w:r w:rsidR="0011605E">
        <w:rPr>
          <w:rFonts w:ascii="Times New Roman" w:eastAsia="Times New Roman" w:hAnsi="Times New Roman" w:cs="Times New Roman"/>
          <w:b/>
          <w:sz w:val="28"/>
          <w:szCs w:val="28"/>
        </w:rPr>
        <w:t>го кодекса Российской Федерации,</w:t>
      </w:r>
      <w:r w:rsidR="0011605E" w:rsidRPr="0011605E">
        <w:rPr>
          <w:rFonts w:ascii="Times New Roman" w:eastAsia="Times New Roman" w:hAnsi="Times New Roman" w:cs="Times New Roman"/>
          <w:b/>
          <w:sz w:val="28"/>
          <w:szCs w:val="28"/>
        </w:rPr>
        <w:t xml:space="preserve"> </w:t>
      </w:r>
      <w:r w:rsidR="0011605E">
        <w:rPr>
          <w:rFonts w:ascii="Times New Roman" w:eastAsia="Times New Roman" w:hAnsi="Times New Roman" w:cs="Times New Roman"/>
          <w:b/>
          <w:sz w:val="28"/>
          <w:szCs w:val="28"/>
        </w:rPr>
        <w:t>является</w:t>
      </w:r>
      <w:r w:rsidR="0011605E" w:rsidRPr="0011605E">
        <w:rPr>
          <w:rFonts w:ascii="Times New Roman" w:eastAsia="Times New Roman" w:hAnsi="Times New Roman" w:cs="Times New Roman"/>
          <w:b/>
          <w:sz w:val="28"/>
          <w:szCs w:val="28"/>
        </w:rPr>
        <w:t xml:space="preserve"> изменение</w:t>
      </w:r>
      <w:r w:rsidR="0011605E">
        <w:rPr>
          <w:rFonts w:ascii="Times New Roman" w:eastAsia="Times New Roman" w:hAnsi="Times New Roman" w:cs="Times New Roman"/>
          <w:b/>
          <w:sz w:val="28"/>
          <w:szCs w:val="28"/>
        </w:rPr>
        <w:t>м</w:t>
      </w:r>
      <w:r w:rsidR="0011605E" w:rsidRPr="0011605E">
        <w:rPr>
          <w:rFonts w:ascii="Times New Roman" w:eastAsia="Times New Roman" w:hAnsi="Times New Roman" w:cs="Times New Roman"/>
          <w:b/>
          <w:sz w:val="28"/>
          <w:szCs w:val="28"/>
        </w:rPr>
        <w:t xml:space="preserve"> параметров существующего объекта недвижимости, а не создание нового объекта</w:t>
      </w:r>
      <w:r w:rsidR="00013FB3" w:rsidRPr="0011605E">
        <w:rPr>
          <w:rFonts w:ascii="Times New Roman" w:eastAsia="Times New Roman" w:hAnsi="Times New Roman" w:cs="Times New Roman"/>
          <w:b/>
          <w:sz w:val="28"/>
          <w:szCs w:val="28"/>
        </w:rPr>
        <w:t>.</w:t>
      </w:r>
    </w:p>
    <w:p w14:paraId="1150CE2F" w14:textId="1A1A6A0C" w:rsidR="0074702E" w:rsidRDefault="00096EBB" w:rsidP="00013FB3">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Гражданкой</w:t>
      </w:r>
      <w:r w:rsidR="0074702E" w:rsidRPr="0074702E">
        <w:rPr>
          <w:rFonts w:ascii="Times New Roman" w:hAnsi="Times New Roman" w:cs="Times New Roman"/>
          <w:sz w:val="28"/>
          <w:szCs w:val="28"/>
        </w:rPr>
        <w:t xml:space="preserve"> 22.11.2017 продана квартира</w:t>
      </w:r>
      <w:r w:rsidR="0074702E">
        <w:rPr>
          <w:rFonts w:ascii="Times New Roman" w:hAnsi="Times New Roman" w:cs="Times New Roman"/>
          <w:sz w:val="28"/>
          <w:szCs w:val="28"/>
        </w:rPr>
        <w:t>, п</w:t>
      </w:r>
      <w:r w:rsidR="0074702E" w:rsidRPr="0074702E">
        <w:rPr>
          <w:rFonts w:ascii="Times New Roman" w:hAnsi="Times New Roman" w:cs="Times New Roman"/>
          <w:sz w:val="28"/>
          <w:szCs w:val="28"/>
        </w:rPr>
        <w:t xml:space="preserve">раво собственности на </w:t>
      </w:r>
      <w:r w:rsidR="0074702E">
        <w:rPr>
          <w:rFonts w:ascii="Times New Roman" w:hAnsi="Times New Roman" w:cs="Times New Roman"/>
          <w:sz w:val="28"/>
          <w:szCs w:val="28"/>
        </w:rPr>
        <w:t>которую возникло</w:t>
      </w:r>
      <w:r w:rsidR="0074702E" w:rsidRPr="0074702E">
        <w:rPr>
          <w:rFonts w:ascii="Times New Roman" w:hAnsi="Times New Roman" w:cs="Times New Roman"/>
          <w:sz w:val="28"/>
          <w:szCs w:val="28"/>
        </w:rPr>
        <w:t xml:space="preserve"> 03.03.2016.</w:t>
      </w:r>
      <w:r w:rsidR="0074702E">
        <w:rPr>
          <w:rFonts w:ascii="Times New Roman" w:hAnsi="Times New Roman" w:cs="Times New Roman"/>
          <w:sz w:val="28"/>
          <w:szCs w:val="28"/>
        </w:rPr>
        <w:t xml:space="preserve"> При этом </w:t>
      </w:r>
      <w:r>
        <w:rPr>
          <w:rFonts w:ascii="Times New Roman" w:hAnsi="Times New Roman" w:cs="Times New Roman"/>
          <w:sz w:val="28"/>
          <w:szCs w:val="28"/>
        </w:rPr>
        <w:t xml:space="preserve">она </w:t>
      </w:r>
      <w:r w:rsidR="0074702E">
        <w:rPr>
          <w:rFonts w:ascii="Times New Roman" w:hAnsi="Times New Roman" w:cs="Times New Roman"/>
          <w:sz w:val="28"/>
          <w:szCs w:val="28"/>
        </w:rPr>
        <w:t>полагал</w:t>
      </w:r>
      <w:r>
        <w:rPr>
          <w:rFonts w:ascii="Times New Roman" w:hAnsi="Times New Roman" w:cs="Times New Roman"/>
          <w:sz w:val="28"/>
          <w:szCs w:val="28"/>
        </w:rPr>
        <w:t>а</w:t>
      </w:r>
      <w:r w:rsidR="0074702E">
        <w:rPr>
          <w:rFonts w:ascii="Times New Roman" w:hAnsi="Times New Roman" w:cs="Times New Roman"/>
          <w:sz w:val="28"/>
          <w:szCs w:val="28"/>
        </w:rPr>
        <w:t xml:space="preserve">, что срок владения объектом недвижимости необходимо исчислять с </w:t>
      </w:r>
      <w:r w:rsidR="0074702E" w:rsidRPr="0074702E">
        <w:rPr>
          <w:rFonts w:ascii="Times New Roman" w:hAnsi="Times New Roman" w:cs="Times New Roman"/>
          <w:sz w:val="28"/>
          <w:szCs w:val="28"/>
        </w:rPr>
        <w:t>23.11.1989</w:t>
      </w:r>
      <w:r w:rsidR="0074702E">
        <w:rPr>
          <w:rFonts w:ascii="Times New Roman" w:hAnsi="Times New Roman" w:cs="Times New Roman"/>
          <w:sz w:val="28"/>
          <w:szCs w:val="28"/>
        </w:rPr>
        <w:t>, так как именно с данного периода он</w:t>
      </w:r>
      <w:r>
        <w:rPr>
          <w:rFonts w:ascii="Times New Roman" w:hAnsi="Times New Roman" w:cs="Times New Roman"/>
          <w:sz w:val="28"/>
          <w:szCs w:val="28"/>
        </w:rPr>
        <w:t>а</w:t>
      </w:r>
      <w:r w:rsidR="0074702E">
        <w:rPr>
          <w:rFonts w:ascii="Times New Roman" w:hAnsi="Times New Roman" w:cs="Times New Roman"/>
          <w:sz w:val="28"/>
          <w:szCs w:val="28"/>
        </w:rPr>
        <w:t xml:space="preserve"> владел</w:t>
      </w:r>
      <w:r>
        <w:rPr>
          <w:rFonts w:ascii="Times New Roman" w:hAnsi="Times New Roman" w:cs="Times New Roman"/>
          <w:sz w:val="28"/>
          <w:szCs w:val="28"/>
        </w:rPr>
        <w:t>а</w:t>
      </w:r>
      <w:r w:rsidR="0074702E">
        <w:rPr>
          <w:rFonts w:ascii="Times New Roman" w:hAnsi="Times New Roman" w:cs="Times New Roman"/>
          <w:sz w:val="28"/>
          <w:szCs w:val="28"/>
        </w:rPr>
        <w:t xml:space="preserve"> долей в реконструированном домовладении, частью которого бала спорная квартир</w:t>
      </w:r>
      <w:r>
        <w:rPr>
          <w:rFonts w:ascii="Times New Roman" w:hAnsi="Times New Roman" w:cs="Times New Roman"/>
          <w:sz w:val="28"/>
          <w:szCs w:val="28"/>
        </w:rPr>
        <w:t>а</w:t>
      </w:r>
      <w:r w:rsidR="0074702E">
        <w:rPr>
          <w:rFonts w:ascii="Times New Roman" w:hAnsi="Times New Roman" w:cs="Times New Roman"/>
          <w:sz w:val="28"/>
          <w:szCs w:val="28"/>
        </w:rPr>
        <w:t xml:space="preserve">. </w:t>
      </w:r>
    </w:p>
    <w:p w14:paraId="3A44ECAF" w14:textId="01590246" w:rsidR="00013FB3" w:rsidRPr="00013FB3" w:rsidRDefault="0074702E" w:rsidP="00013FB3">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Судами установлено, что </w:t>
      </w:r>
      <w:r w:rsidR="00EB5C0C">
        <w:rPr>
          <w:rFonts w:ascii="Times New Roman" w:hAnsi="Times New Roman" w:cs="Times New Roman"/>
          <w:sz w:val="28"/>
          <w:szCs w:val="28"/>
        </w:rPr>
        <w:t>г</w:t>
      </w:r>
      <w:r w:rsidR="00013FB3">
        <w:rPr>
          <w:rFonts w:ascii="Times New Roman" w:hAnsi="Times New Roman" w:cs="Times New Roman"/>
          <w:sz w:val="28"/>
          <w:szCs w:val="28"/>
        </w:rPr>
        <w:t>ражданка</w:t>
      </w:r>
      <w:r w:rsidR="00013FB3" w:rsidRPr="00013FB3">
        <w:rPr>
          <w:rFonts w:ascii="Times New Roman" w:hAnsi="Times New Roman" w:cs="Times New Roman"/>
          <w:sz w:val="28"/>
          <w:szCs w:val="28"/>
        </w:rPr>
        <w:t xml:space="preserve"> на о</w:t>
      </w:r>
      <w:r w:rsidR="00013FB3">
        <w:rPr>
          <w:rFonts w:ascii="Times New Roman" w:hAnsi="Times New Roman" w:cs="Times New Roman"/>
          <w:sz w:val="28"/>
          <w:szCs w:val="28"/>
        </w:rPr>
        <w:t>сновании договора дарения от 23.11.1</w:t>
      </w:r>
      <w:r w:rsidR="00013FB3" w:rsidRPr="00013FB3">
        <w:rPr>
          <w:rFonts w:ascii="Times New Roman" w:hAnsi="Times New Roman" w:cs="Times New Roman"/>
          <w:sz w:val="28"/>
          <w:szCs w:val="28"/>
        </w:rPr>
        <w:t>989 являлась собственником 9/29 доли домовладения, состоящего из жилого б</w:t>
      </w:r>
      <w:r w:rsidR="00096EBB">
        <w:rPr>
          <w:rFonts w:ascii="Times New Roman" w:hAnsi="Times New Roman" w:cs="Times New Roman"/>
          <w:sz w:val="28"/>
          <w:szCs w:val="28"/>
        </w:rPr>
        <w:t>ревенчатого дома с пристройками</w:t>
      </w:r>
      <w:r w:rsidR="00013FB3" w:rsidRPr="00013FB3">
        <w:rPr>
          <w:rFonts w:ascii="Times New Roman" w:hAnsi="Times New Roman" w:cs="Times New Roman"/>
          <w:sz w:val="28"/>
          <w:szCs w:val="28"/>
        </w:rPr>
        <w:t>.</w:t>
      </w:r>
    </w:p>
    <w:p w14:paraId="7AE74DC6" w14:textId="173960AC" w:rsidR="00013FB3" w:rsidRPr="00013FB3" w:rsidRDefault="00013FB3" w:rsidP="00104C88">
      <w:pPr>
        <w:autoSpaceDE w:val="0"/>
        <w:autoSpaceDN w:val="0"/>
        <w:adjustRightInd w:val="0"/>
        <w:spacing w:after="0" w:line="360" w:lineRule="auto"/>
        <w:ind w:firstLine="851"/>
        <w:jc w:val="both"/>
        <w:rPr>
          <w:rFonts w:ascii="Times New Roman" w:hAnsi="Times New Roman" w:cs="Times New Roman"/>
          <w:sz w:val="28"/>
          <w:szCs w:val="28"/>
        </w:rPr>
      </w:pPr>
      <w:r w:rsidRPr="00013FB3">
        <w:rPr>
          <w:rFonts w:ascii="Times New Roman" w:hAnsi="Times New Roman" w:cs="Times New Roman"/>
          <w:sz w:val="28"/>
          <w:szCs w:val="28"/>
        </w:rPr>
        <w:t>Постановлени</w:t>
      </w:r>
      <w:r w:rsidR="00104C88">
        <w:rPr>
          <w:rFonts w:ascii="Times New Roman" w:hAnsi="Times New Roman" w:cs="Times New Roman"/>
          <w:sz w:val="28"/>
          <w:szCs w:val="28"/>
        </w:rPr>
        <w:t>ями</w:t>
      </w:r>
      <w:r w:rsidRPr="00013FB3">
        <w:rPr>
          <w:rFonts w:ascii="Times New Roman" w:hAnsi="Times New Roman" w:cs="Times New Roman"/>
          <w:sz w:val="28"/>
          <w:szCs w:val="28"/>
        </w:rPr>
        <w:t xml:space="preserve"> администрации </w:t>
      </w:r>
      <w:proofErr w:type="spellStart"/>
      <w:r w:rsidRPr="00013FB3">
        <w:rPr>
          <w:rFonts w:ascii="Times New Roman" w:hAnsi="Times New Roman" w:cs="Times New Roman"/>
          <w:sz w:val="28"/>
          <w:szCs w:val="28"/>
        </w:rPr>
        <w:t>Б</w:t>
      </w:r>
      <w:r>
        <w:rPr>
          <w:rFonts w:ascii="Times New Roman" w:hAnsi="Times New Roman" w:cs="Times New Roman"/>
          <w:sz w:val="28"/>
          <w:szCs w:val="28"/>
        </w:rPr>
        <w:t>ежицкого</w:t>
      </w:r>
      <w:proofErr w:type="spellEnd"/>
      <w:r>
        <w:rPr>
          <w:rFonts w:ascii="Times New Roman" w:hAnsi="Times New Roman" w:cs="Times New Roman"/>
          <w:sz w:val="28"/>
          <w:szCs w:val="28"/>
        </w:rPr>
        <w:t xml:space="preserve"> района г. Брянска ей</w:t>
      </w:r>
      <w:r w:rsidRPr="00013FB3">
        <w:rPr>
          <w:rFonts w:ascii="Times New Roman" w:hAnsi="Times New Roman" w:cs="Times New Roman"/>
          <w:sz w:val="28"/>
          <w:szCs w:val="28"/>
        </w:rPr>
        <w:t xml:space="preserve"> разрешены капитальный ремонт квартиры</w:t>
      </w:r>
      <w:r>
        <w:rPr>
          <w:rFonts w:ascii="Times New Roman" w:hAnsi="Times New Roman" w:cs="Times New Roman"/>
          <w:sz w:val="28"/>
          <w:szCs w:val="28"/>
        </w:rPr>
        <w:t xml:space="preserve"> в этом доме</w:t>
      </w:r>
      <w:r w:rsidRPr="00013FB3">
        <w:rPr>
          <w:rFonts w:ascii="Times New Roman" w:hAnsi="Times New Roman" w:cs="Times New Roman"/>
          <w:sz w:val="28"/>
          <w:szCs w:val="28"/>
        </w:rPr>
        <w:t xml:space="preserve">, с обкладкой стен кирпичом, ремонтом кровли, а также строительство кирпичной пристройки </w:t>
      </w:r>
      <w:r w:rsidR="00104C88" w:rsidRPr="00013FB3">
        <w:rPr>
          <w:rFonts w:ascii="Times New Roman" w:hAnsi="Times New Roman" w:cs="Times New Roman"/>
          <w:sz w:val="28"/>
          <w:szCs w:val="28"/>
        </w:rPr>
        <w:t>переменной этажности вместо принадлежащей ей части дом</w:t>
      </w:r>
      <w:r w:rsidR="00104C88">
        <w:rPr>
          <w:rFonts w:ascii="Times New Roman" w:hAnsi="Times New Roman" w:cs="Times New Roman"/>
          <w:sz w:val="28"/>
          <w:szCs w:val="28"/>
        </w:rPr>
        <w:t>а, пришедшей в ветхое состояние</w:t>
      </w:r>
      <w:r w:rsidR="00096EBB">
        <w:rPr>
          <w:rFonts w:ascii="Times New Roman" w:hAnsi="Times New Roman" w:cs="Times New Roman"/>
          <w:sz w:val="28"/>
          <w:szCs w:val="28"/>
        </w:rPr>
        <w:t xml:space="preserve">. </w:t>
      </w:r>
    </w:p>
    <w:p w14:paraId="3D190E81" w14:textId="6D545E4F" w:rsidR="00013FB3" w:rsidRPr="00013FB3" w:rsidRDefault="00013FB3" w:rsidP="00096EBB">
      <w:pPr>
        <w:autoSpaceDE w:val="0"/>
        <w:autoSpaceDN w:val="0"/>
        <w:adjustRightInd w:val="0"/>
        <w:spacing w:after="0" w:line="360" w:lineRule="auto"/>
        <w:ind w:firstLine="851"/>
        <w:jc w:val="both"/>
        <w:rPr>
          <w:rFonts w:ascii="Times New Roman" w:hAnsi="Times New Roman" w:cs="Times New Roman"/>
          <w:sz w:val="28"/>
          <w:szCs w:val="28"/>
        </w:rPr>
      </w:pPr>
      <w:r w:rsidRPr="00013FB3">
        <w:rPr>
          <w:rFonts w:ascii="Times New Roman" w:hAnsi="Times New Roman" w:cs="Times New Roman"/>
          <w:sz w:val="28"/>
          <w:szCs w:val="28"/>
        </w:rPr>
        <w:t>Вступившим</w:t>
      </w:r>
      <w:r w:rsidR="00096EBB">
        <w:rPr>
          <w:rFonts w:ascii="Times New Roman" w:hAnsi="Times New Roman" w:cs="Times New Roman"/>
          <w:sz w:val="28"/>
          <w:szCs w:val="28"/>
        </w:rPr>
        <w:t>и</w:t>
      </w:r>
      <w:r w:rsidRPr="00013FB3">
        <w:rPr>
          <w:rFonts w:ascii="Times New Roman" w:hAnsi="Times New Roman" w:cs="Times New Roman"/>
          <w:sz w:val="28"/>
          <w:szCs w:val="28"/>
        </w:rPr>
        <w:t xml:space="preserve"> в законную силу </w:t>
      </w:r>
      <w:r w:rsidR="00096EBB">
        <w:rPr>
          <w:rFonts w:ascii="Times New Roman" w:hAnsi="Times New Roman" w:cs="Times New Roman"/>
          <w:sz w:val="28"/>
          <w:szCs w:val="28"/>
        </w:rPr>
        <w:t xml:space="preserve">судебными актами </w:t>
      </w:r>
      <w:proofErr w:type="spellStart"/>
      <w:r w:rsidRPr="00013FB3">
        <w:rPr>
          <w:rFonts w:ascii="Times New Roman" w:hAnsi="Times New Roman" w:cs="Times New Roman"/>
          <w:sz w:val="28"/>
          <w:szCs w:val="28"/>
        </w:rPr>
        <w:t>Бежицкого</w:t>
      </w:r>
      <w:proofErr w:type="spellEnd"/>
      <w:r w:rsidRPr="00013FB3">
        <w:rPr>
          <w:rFonts w:ascii="Times New Roman" w:hAnsi="Times New Roman" w:cs="Times New Roman"/>
          <w:sz w:val="28"/>
          <w:szCs w:val="28"/>
        </w:rPr>
        <w:t xml:space="preserve"> районного суда г. Брянска право общей долевой собственности </w:t>
      </w:r>
      <w:r w:rsidR="00096EBB">
        <w:rPr>
          <w:rFonts w:ascii="Times New Roman" w:hAnsi="Times New Roman" w:cs="Times New Roman"/>
          <w:sz w:val="28"/>
          <w:szCs w:val="28"/>
        </w:rPr>
        <w:t>гражданки</w:t>
      </w:r>
      <w:r w:rsidRPr="00013FB3">
        <w:rPr>
          <w:rFonts w:ascii="Times New Roman" w:hAnsi="Times New Roman" w:cs="Times New Roman"/>
          <w:sz w:val="28"/>
          <w:szCs w:val="28"/>
        </w:rPr>
        <w:t xml:space="preserve"> на 9/29 доли указанного домовладения прекращено, за ней признано право собственности на квартиру, соответствующую указанной доле в пра</w:t>
      </w:r>
      <w:r w:rsidR="00096EBB">
        <w:rPr>
          <w:rFonts w:ascii="Times New Roman" w:hAnsi="Times New Roman" w:cs="Times New Roman"/>
          <w:sz w:val="28"/>
          <w:szCs w:val="28"/>
        </w:rPr>
        <w:t>ве общей долевой собственности</w:t>
      </w:r>
      <w:r w:rsidRPr="00013FB3">
        <w:rPr>
          <w:rFonts w:ascii="Times New Roman" w:hAnsi="Times New Roman" w:cs="Times New Roman"/>
          <w:sz w:val="28"/>
          <w:szCs w:val="28"/>
        </w:rPr>
        <w:t>.</w:t>
      </w:r>
    </w:p>
    <w:p w14:paraId="05141A6E" w14:textId="6B1A71B9" w:rsidR="00013FB3" w:rsidRPr="00013FB3" w:rsidRDefault="00013FB3" w:rsidP="00013FB3">
      <w:pPr>
        <w:autoSpaceDE w:val="0"/>
        <w:autoSpaceDN w:val="0"/>
        <w:adjustRightInd w:val="0"/>
        <w:spacing w:after="0" w:line="360" w:lineRule="auto"/>
        <w:ind w:firstLine="851"/>
        <w:jc w:val="both"/>
        <w:rPr>
          <w:rFonts w:ascii="Times New Roman" w:hAnsi="Times New Roman" w:cs="Times New Roman"/>
          <w:sz w:val="28"/>
          <w:szCs w:val="28"/>
        </w:rPr>
      </w:pPr>
      <w:r w:rsidRPr="00013FB3">
        <w:rPr>
          <w:rFonts w:ascii="Times New Roman" w:hAnsi="Times New Roman" w:cs="Times New Roman"/>
          <w:sz w:val="28"/>
          <w:szCs w:val="28"/>
        </w:rPr>
        <w:t xml:space="preserve">В ходе проведения камеральной проверки представленной уточненной декларации </w:t>
      </w:r>
      <w:r w:rsidR="00096EBB">
        <w:rPr>
          <w:rFonts w:ascii="Times New Roman" w:hAnsi="Times New Roman" w:cs="Times New Roman"/>
          <w:sz w:val="28"/>
          <w:szCs w:val="28"/>
        </w:rPr>
        <w:t>инспекцией</w:t>
      </w:r>
      <w:r w:rsidRPr="00013FB3">
        <w:rPr>
          <w:rFonts w:ascii="Times New Roman" w:hAnsi="Times New Roman" w:cs="Times New Roman"/>
          <w:sz w:val="28"/>
          <w:szCs w:val="28"/>
        </w:rPr>
        <w:t xml:space="preserve"> установлено занижение </w:t>
      </w:r>
      <w:r w:rsidR="00096EBB">
        <w:rPr>
          <w:rFonts w:ascii="Times New Roman" w:hAnsi="Times New Roman" w:cs="Times New Roman"/>
          <w:sz w:val="28"/>
          <w:szCs w:val="28"/>
        </w:rPr>
        <w:t>гражданкой</w:t>
      </w:r>
      <w:r w:rsidRPr="00013FB3">
        <w:rPr>
          <w:rFonts w:ascii="Times New Roman" w:hAnsi="Times New Roman" w:cs="Times New Roman"/>
          <w:sz w:val="28"/>
          <w:szCs w:val="28"/>
        </w:rPr>
        <w:t xml:space="preserve"> суммы дохода</w:t>
      </w:r>
      <w:r w:rsidR="00096EBB">
        <w:rPr>
          <w:rFonts w:ascii="Times New Roman" w:hAnsi="Times New Roman" w:cs="Times New Roman"/>
          <w:sz w:val="28"/>
          <w:szCs w:val="28"/>
        </w:rPr>
        <w:t xml:space="preserve"> от продажи квартиры</w:t>
      </w:r>
      <w:r w:rsidRPr="00013FB3">
        <w:rPr>
          <w:rFonts w:ascii="Times New Roman" w:hAnsi="Times New Roman" w:cs="Times New Roman"/>
          <w:sz w:val="28"/>
          <w:szCs w:val="28"/>
        </w:rPr>
        <w:t>.</w:t>
      </w:r>
    </w:p>
    <w:p w14:paraId="77B5FE64" w14:textId="0B2C2AA7" w:rsidR="005856E0" w:rsidRDefault="00013FB3" w:rsidP="00013FB3">
      <w:pPr>
        <w:autoSpaceDE w:val="0"/>
        <w:autoSpaceDN w:val="0"/>
        <w:adjustRightInd w:val="0"/>
        <w:spacing w:after="0" w:line="360" w:lineRule="auto"/>
        <w:ind w:firstLine="851"/>
        <w:jc w:val="both"/>
        <w:rPr>
          <w:rFonts w:ascii="Times New Roman" w:hAnsi="Times New Roman" w:cs="Times New Roman"/>
          <w:sz w:val="28"/>
          <w:szCs w:val="28"/>
        </w:rPr>
      </w:pPr>
      <w:r w:rsidRPr="00013FB3">
        <w:rPr>
          <w:rFonts w:ascii="Times New Roman" w:hAnsi="Times New Roman" w:cs="Times New Roman"/>
          <w:sz w:val="28"/>
          <w:szCs w:val="28"/>
        </w:rPr>
        <w:t>Отказывая в удовлетворении заявленных требований</w:t>
      </w:r>
      <w:r w:rsidR="00096EBB">
        <w:rPr>
          <w:rFonts w:ascii="Times New Roman" w:hAnsi="Times New Roman" w:cs="Times New Roman"/>
          <w:sz w:val="28"/>
          <w:szCs w:val="28"/>
        </w:rPr>
        <w:t xml:space="preserve"> истицы</w:t>
      </w:r>
      <w:r w:rsidRPr="00013FB3">
        <w:rPr>
          <w:rFonts w:ascii="Times New Roman" w:hAnsi="Times New Roman" w:cs="Times New Roman"/>
          <w:sz w:val="28"/>
          <w:szCs w:val="28"/>
        </w:rPr>
        <w:t xml:space="preserve">, суды исходили из того, что право собственности </w:t>
      </w:r>
      <w:r w:rsidR="00096EBB">
        <w:rPr>
          <w:rFonts w:ascii="Times New Roman" w:hAnsi="Times New Roman" w:cs="Times New Roman"/>
          <w:sz w:val="28"/>
          <w:szCs w:val="28"/>
        </w:rPr>
        <w:t xml:space="preserve">на квартиру </w:t>
      </w:r>
      <w:r w:rsidRPr="00013FB3">
        <w:rPr>
          <w:rFonts w:ascii="Times New Roman" w:hAnsi="Times New Roman" w:cs="Times New Roman"/>
          <w:sz w:val="28"/>
          <w:szCs w:val="28"/>
        </w:rPr>
        <w:t xml:space="preserve">как на вновь созданный объект, </w:t>
      </w:r>
      <w:r w:rsidR="00096EBB">
        <w:rPr>
          <w:rFonts w:ascii="Times New Roman" w:hAnsi="Times New Roman" w:cs="Times New Roman"/>
          <w:sz w:val="28"/>
          <w:szCs w:val="28"/>
        </w:rPr>
        <w:t>возникло 03.03.2016</w:t>
      </w:r>
      <w:r w:rsidRPr="00013FB3">
        <w:rPr>
          <w:rFonts w:ascii="Times New Roman" w:hAnsi="Times New Roman" w:cs="Times New Roman"/>
          <w:sz w:val="28"/>
          <w:szCs w:val="28"/>
        </w:rPr>
        <w:t>, а потому полученный в 2017 г</w:t>
      </w:r>
      <w:r w:rsidR="00096EBB">
        <w:rPr>
          <w:rFonts w:ascii="Times New Roman" w:hAnsi="Times New Roman" w:cs="Times New Roman"/>
          <w:sz w:val="28"/>
          <w:szCs w:val="28"/>
        </w:rPr>
        <w:t>оду</w:t>
      </w:r>
      <w:r w:rsidRPr="00013FB3">
        <w:rPr>
          <w:rFonts w:ascii="Times New Roman" w:hAnsi="Times New Roman" w:cs="Times New Roman"/>
          <w:sz w:val="28"/>
          <w:szCs w:val="28"/>
        </w:rPr>
        <w:t xml:space="preserve"> от ее продажи доход с учетом налогового вычета подлежит обложению налогом на доходы физических лиц, </w:t>
      </w:r>
      <w:r w:rsidR="005856E0">
        <w:rPr>
          <w:rFonts w:ascii="Times New Roman" w:hAnsi="Times New Roman" w:cs="Times New Roman"/>
          <w:sz w:val="28"/>
          <w:szCs w:val="28"/>
        </w:rPr>
        <w:t>без учета имущественного вычета, предусмотренного</w:t>
      </w:r>
      <w:r w:rsidRPr="00013FB3">
        <w:rPr>
          <w:rFonts w:ascii="Times New Roman" w:hAnsi="Times New Roman" w:cs="Times New Roman"/>
          <w:sz w:val="28"/>
          <w:szCs w:val="28"/>
        </w:rPr>
        <w:t xml:space="preserve"> пункт</w:t>
      </w:r>
      <w:r w:rsidR="005856E0">
        <w:rPr>
          <w:rFonts w:ascii="Times New Roman" w:hAnsi="Times New Roman" w:cs="Times New Roman"/>
          <w:sz w:val="28"/>
          <w:szCs w:val="28"/>
        </w:rPr>
        <w:t>ом</w:t>
      </w:r>
      <w:r w:rsidRPr="00013FB3">
        <w:rPr>
          <w:rFonts w:ascii="Times New Roman" w:hAnsi="Times New Roman" w:cs="Times New Roman"/>
          <w:sz w:val="28"/>
          <w:szCs w:val="28"/>
        </w:rPr>
        <w:t xml:space="preserve"> 17.1 статьи 217 </w:t>
      </w:r>
      <w:r w:rsidR="005856E0" w:rsidRPr="005856E0">
        <w:rPr>
          <w:rFonts w:ascii="Times New Roman" w:hAnsi="Times New Roman" w:cs="Times New Roman"/>
          <w:sz w:val="28"/>
          <w:szCs w:val="28"/>
        </w:rPr>
        <w:t>Налогового кодекса Российской Федерации</w:t>
      </w:r>
      <w:r w:rsidRPr="00013FB3">
        <w:rPr>
          <w:rFonts w:ascii="Times New Roman" w:hAnsi="Times New Roman" w:cs="Times New Roman"/>
          <w:sz w:val="28"/>
          <w:szCs w:val="28"/>
        </w:rPr>
        <w:t>.</w:t>
      </w:r>
    </w:p>
    <w:p w14:paraId="5111D688" w14:textId="0DE763C1" w:rsidR="005856E0" w:rsidRPr="005856E0" w:rsidRDefault="005856E0" w:rsidP="005856E0">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9459B3">
        <w:rPr>
          <w:rFonts w:ascii="Times New Roman" w:eastAsiaTheme="minorHAnsi" w:hAnsi="Times New Roman" w:cs="Times New Roman"/>
          <w:color w:val="000000"/>
          <w:sz w:val="28"/>
          <w:szCs w:val="28"/>
          <w:lang w:eastAsia="en-US"/>
        </w:rPr>
        <w:t xml:space="preserve">Отменяя </w:t>
      </w:r>
      <w:r>
        <w:rPr>
          <w:rFonts w:ascii="Times New Roman" w:eastAsiaTheme="minorHAnsi" w:hAnsi="Times New Roman" w:cs="Times New Roman"/>
          <w:color w:val="000000"/>
          <w:sz w:val="28"/>
          <w:szCs w:val="28"/>
          <w:lang w:eastAsia="en-US"/>
        </w:rPr>
        <w:t>состоявшиеся по делу судебные акты и удовлетворяя требования налогоплательщика</w:t>
      </w:r>
      <w:r w:rsidRPr="009459B3">
        <w:rPr>
          <w:rFonts w:ascii="Times New Roman" w:eastAsiaTheme="minorHAnsi" w:hAnsi="Times New Roman" w:cs="Times New Roman"/>
          <w:color w:val="000000"/>
          <w:sz w:val="28"/>
          <w:szCs w:val="28"/>
          <w:lang w:eastAsia="en-US"/>
        </w:rPr>
        <w:t xml:space="preserve"> Судебная коллегия по </w:t>
      </w:r>
      <w:r>
        <w:rPr>
          <w:rFonts w:ascii="Times New Roman" w:eastAsiaTheme="minorHAnsi" w:hAnsi="Times New Roman" w:cs="Times New Roman"/>
          <w:color w:val="000000"/>
          <w:sz w:val="28"/>
          <w:szCs w:val="28"/>
          <w:lang w:eastAsia="en-US"/>
        </w:rPr>
        <w:t>административным делам</w:t>
      </w:r>
      <w:r w:rsidRPr="009459B3">
        <w:rPr>
          <w:rFonts w:ascii="Times New Roman" w:eastAsiaTheme="minorHAnsi" w:hAnsi="Times New Roman" w:cs="Times New Roman"/>
          <w:color w:val="000000"/>
          <w:sz w:val="28"/>
          <w:szCs w:val="28"/>
          <w:lang w:eastAsia="en-US"/>
        </w:rPr>
        <w:t xml:space="preserve"> Верховного Суда Российской Федерации указала, что</w:t>
      </w:r>
      <w:r>
        <w:rPr>
          <w:rFonts w:ascii="Times New Roman" w:eastAsiaTheme="minorHAnsi" w:hAnsi="Times New Roman" w:cs="Times New Roman"/>
          <w:color w:val="000000"/>
          <w:sz w:val="28"/>
          <w:szCs w:val="28"/>
          <w:lang w:eastAsia="en-US"/>
        </w:rPr>
        <w:t xml:space="preserve"> </w:t>
      </w:r>
      <w:r w:rsidRPr="005856E0">
        <w:rPr>
          <w:rFonts w:ascii="Times New Roman" w:eastAsiaTheme="minorHAnsi" w:hAnsi="Times New Roman" w:cs="Times New Roman"/>
          <w:color w:val="000000"/>
          <w:sz w:val="28"/>
          <w:szCs w:val="28"/>
          <w:lang w:eastAsia="en-US"/>
        </w:rPr>
        <w:t xml:space="preserve">права на недвижимое имущество, возникшие у правообладателя до вступления в силу Закона о </w:t>
      </w:r>
      <w:r>
        <w:rPr>
          <w:rFonts w:ascii="Times New Roman" w:eastAsiaTheme="minorHAnsi" w:hAnsi="Times New Roman" w:cs="Times New Roman"/>
          <w:color w:val="000000"/>
          <w:sz w:val="28"/>
          <w:szCs w:val="28"/>
          <w:lang w:eastAsia="en-US"/>
        </w:rPr>
        <w:t>регистрации прав, то есть до 31.01.1998</w:t>
      </w:r>
      <w:r w:rsidRPr="005856E0">
        <w:rPr>
          <w:rFonts w:ascii="Times New Roman" w:eastAsiaTheme="minorHAnsi" w:hAnsi="Times New Roman" w:cs="Times New Roman"/>
          <w:color w:val="000000"/>
          <w:sz w:val="28"/>
          <w:szCs w:val="28"/>
          <w:lang w:eastAsia="en-US"/>
        </w:rPr>
        <w:t>, признаются юридически действительными и при отсутствии их регистрации в Едином государственном реестре недвижимости. Государственная регистрация таких прав в Едином государственном реестре недвижимости производится по желанию их правообладателей. Обязательность государственной регистрации прав на недвижимое имущество, возникших до вступления в силу указанного закона, установлена только при государственной регистрации перехода таких прав, их ограничения и обременения объектов недвижимого имущества или совершенной после дня вступления в силу указанного закона сделки с объектом недвижимого имущества.</w:t>
      </w:r>
    </w:p>
    <w:p w14:paraId="34600FCD" w14:textId="2F80058F" w:rsidR="005856E0" w:rsidRPr="005856E0" w:rsidRDefault="005856E0" w:rsidP="005856E0">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5856E0">
        <w:rPr>
          <w:rFonts w:ascii="Times New Roman" w:eastAsiaTheme="minorHAnsi" w:hAnsi="Times New Roman" w:cs="Times New Roman"/>
          <w:color w:val="000000"/>
          <w:sz w:val="28"/>
          <w:szCs w:val="28"/>
          <w:lang w:eastAsia="en-US"/>
        </w:rPr>
        <w:t>Право собственности на 9/29 доли в домовладении возникло на основании договора аренды до 31</w:t>
      </w:r>
      <w:r>
        <w:rPr>
          <w:rFonts w:ascii="Times New Roman" w:eastAsiaTheme="minorHAnsi" w:hAnsi="Times New Roman" w:cs="Times New Roman"/>
          <w:color w:val="000000"/>
          <w:sz w:val="28"/>
          <w:szCs w:val="28"/>
          <w:lang w:eastAsia="en-US"/>
        </w:rPr>
        <w:t>.01.1998</w:t>
      </w:r>
      <w:r w:rsidRPr="005856E0">
        <w:rPr>
          <w:rFonts w:ascii="Times New Roman" w:eastAsiaTheme="minorHAnsi" w:hAnsi="Times New Roman" w:cs="Times New Roman"/>
          <w:color w:val="000000"/>
          <w:sz w:val="28"/>
          <w:szCs w:val="28"/>
          <w:lang w:eastAsia="en-US"/>
        </w:rPr>
        <w:t xml:space="preserve"> (дата вступления в силу Закона о регистрации прав). При этом государственная регистрация этого права в Едином государственном реестре недвижимости лишь подтверждает наличие такого права, но не определяет момент его возникновения.</w:t>
      </w:r>
    </w:p>
    <w:p w14:paraId="644AF0A1" w14:textId="0ED9F192" w:rsidR="005856E0" w:rsidRPr="005856E0" w:rsidRDefault="005856E0" w:rsidP="005856E0">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5856E0">
        <w:rPr>
          <w:rFonts w:ascii="Times New Roman" w:eastAsiaTheme="minorHAnsi" w:hAnsi="Times New Roman" w:cs="Times New Roman"/>
          <w:color w:val="000000"/>
          <w:sz w:val="28"/>
          <w:szCs w:val="28"/>
          <w:lang w:eastAsia="en-US"/>
        </w:rPr>
        <w:t xml:space="preserve">Основания прекращения права собственности перечислены в статье 235 </w:t>
      </w:r>
      <w:r>
        <w:rPr>
          <w:rFonts w:ascii="Times New Roman" w:eastAsiaTheme="minorHAnsi" w:hAnsi="Times New Roman" w:cs="Times New Roman"/>
          <w:color w:val="000000"/>
          <w:sz w:val="28"/>
          <w:szCs w:val="28"/>
          <w:lang w:eastAsia="en-US"/>
        </w:rPr>
        <w:t>Гражданского</w:t>
      </w:r>
      <w:r w:rsidRPr="005856E0">
        <w:rPr>
          <w:rFonts w:ascii="Times New Roman" w:eastAsiaTheme="minorHAnsi" w:hAnsi="Times New Roman" w:cs="Times New Roman"/>
          <w:color w:val="000000"/>
          <w:sz w:val="28"/>
          <w:szCs w:val="28"/>
          <w:lang w:eastAsia="en-US"/>
        </w:rPr>
        <w:t xml:space="preserve"> кодекса Российской Федерации, согласно пункту 1 которой к таким основаниям относятся: отчуждение собственником своего имущества другим лицам, отказ собственника от права собственности, гибель или уничтожение имущества, а также утрата права собственности на имущество в иных случаях, предусмотренных законом.</w:t>
      </w:r>
    </w:p>
    <w:p w14:paraId="29FE436E" w14:textId="77777777" w:rsidR="005856E0" w:rsidRPr="005856E0" w:rsidRDefault="005856E0" w:rsidP="005856E0">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5856E0">
        <w:rPr>
          <w:rFonts w:ascii="Times New Roman" w:eastAsiaTheme="minorHAnsi" w:hAnsi="Times New Roman" w:cs="Times New Roman"/>
          <w:color w:val="000000"/>
          <w:sz w:val="28"/>
          <w:szCs w:val="28"/>
          <w:lang w:eastAsia="en-US"/>
        </w:rPr>
        <w:t>Согласно пункту 14 статьи 1 Градостроительного кодекса Российской Федерации под реконструкцией объектов капитального строительства понимается изменение параметров объекта капитального строительства, его частей,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w:t>
      </w:r>
    </w:p>
    <w:p w14:paraId="1A6D9EDE" w14:textId="5A152017" w:rsidR="005856E0" w:rsidRPr="005856E0" w:rsidRDefault="005856E0" w:rsidP="005856E0">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5856E0">
        <w:rPr>
          <w:rFonts w:ascii="Times New Roman" w:eastAsiaTheme="minorHAnsi" w:hAnsi="Times New Roman" w:cs="Times New Roman"/>
          <w:color w:val="000000"/>
          <w:sz w:val="28"/>
          <w:szCs w:val="28"/>
          <w:lang w:eastAsia="en-US"/>
        </w:rPr>
        <w:t>Следовательно, исходя из данного в законе определения увеличение площади квартиры с 63 кв. м до 101 кв. м в связи с проведением реконструкции жилого дома путем надстройки второго этажа повлекло изменение параметров существующего объекта недвижимости, а не создание нового объекта.</w:t>
      </w:r>
    </w:p>
    <w:p w14:paraId="5A9DA430" w14:textId="20C0EB9C" w:rsidR="005856E0" w:rsidRDefault="005856E0" w:rsidP="005856E0">
      <w:pPr>
        <w:autoSpaceDE w:val="0"/>
        <w:autoSpaceDN w:val="0"/>
        <w:adjustRightInd w:val="0"/>
        <w:spacing w:after="0" w:line="360" w:lineRule="auto"/>
        <w:ind w:firstLine="851"/>
        <w:jc w:val="both"/>
        <w:rPr>
          <w:rFonts w:ascii="Times New Roman" w:hAnsi="Times New Roman" w:cs="Times New Roman"/>
          <w:sz w:val="28"/>
          <w:szCs w:val="28"/>
        </w:rPr>
      </w:pPr>
      <w:r w:rsidRPr="005856E0">
        <w:rPr>
          <w:rFonts w:ascii="Times New Roman" w:eastAsiaTheme="minorHAnsi" w:hAnsi="Times New Roman" w:cs="Times New Roman"/>
          <w:color w:val="000000"/>
          <w:sz w:val="28"/>
          <w:szCs w:val="28"/>
          <w:lang w:eastAsia="en-US"/>
        </w:rPr>
        <w:t xml:space="preserve">Поскольку в результате реконструкции объекта недвижимости право собственности на имущество не прекращалось, новый объект не создан, то денежная сумма, полученная </w:t>
      </w:r>
      <w:r>
        <w:rPr>
          <w:rFonts w:ascii="Times New Roman" w:eastAsiaTheme="minorHAnsi" w:hAnsi="Times New Roman" w:cs="Times New Roman"/>
          <w:color w:val="000000"/>
          <w:sz w:val="28"/>
          <w:szCs w:val="28"/>
          <w:lang w:eastAsia="en-US"/>
        </w:rPr>
        <w:t>гражданкой</w:t>
      </w:r>
      <w:r w:rsidRPr="005856E0">
        <w:rPr>
          <w:rFonts w:ascii="Times New Roman" w:eastAsiaTheme="minorHAnsi" w:hAnsi="Times New Roman" w:cs="Times New Roman"/>
          <w:color w:val="000000"/>
          <w:sz w:val="28"/>
          <w:szCs w:val="28"/>
          <w:lang w:eastAsia="en-US"/>
        </w:rPr>
        <w:t xml:space="preserve"> от продажи квартиры, не может быть отнесена к доходу, подлежащему налогообложению, в связи с нахождением объекта недвижимости в </w:t>
      </w:r>
      <w:r>
        <w:rPr>
          <w:rFonts w:ascii="Times New Roman" w:eastAsiaTheme="minorHAnsi" w:hAnsi="Times New Roman" w:cs="Times New Roman"/>
          <w:color w:val="000000"/>
          <w:sz w:val="28"/>
          <w:szCs w:val="28"/>
          <w:lang w:eastAsia="en-US"/>
        </w:rPr>
        <w:t xml:space="preserve">ее </w:t>
      </w:r>
      <w:r w:rsidRPr="005856E0">
        <w:rPr>
          <w:rFonts w:ascii="Times New Roman" w:eastAsiaTheme="minorHAnsi" w:hAnsi="Times New Roman" w:cs="Times New Roman"/>
          <w:color w:val="000000"/>
          <w:sz w:val="28"/>
          <w:szCs w:val="28"/>
          <w:lang w:eastAsia="en-US"/>
        </w:rPr>
        <w:t>собственности более пяти лет.</w:t>
      </w:r>
    </w:p>
    <w:p w14:paraId="1063A528" w14:textId="099450F3" w:rsidR="00013FB3" w:rsidRDefault="00013FB3" w:rsidP="00013FB3">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A7712D">
        <w:rPr>
          <w:rFonts w:ascii="Times New Roman" w:eastAsiaTheme="minorHAnsi" w:hAnsi="Times New Roman" w:cs="Times New Roman"/>
          <w:i/>
          <w:color w:val="000000"/>
          <w:sz w:val="28"/>
          <w:szCs w:val="28"/>
          <w:lang w:eastAsia="en-US"/>
        </w:rPr>
        <w:t xml:space="preserve">Данные выводы содержатся </w:t>
      </w:r>
      <w:r w:rsidR="005856E0">
        <w:rPr>
          <w:rFonts w:ascii="Times New Roman" w:eastAsiaTheme="minorHAnsi" w:hAnsi="Times New Roman" w:cs="Times New Roman"/>
          <w:i/>
          <w:color w:val="000000"/>
          <w:sz w:val="28"/>
          <w:szCs w:val="28"/>
          <w:lang w:eastAsia="en-US"/>
        </w:rPr>
        <w:t xml:space="preserve">в </w:t>
      </w:r>
      <w:r w:rsidRPr="00A7712D">
        <w:rPr>
          <w:rFonts w:ascii="Times New Roman" w:eastAsiaTheme="minorHAnsi" w:hAnsi="Times New Roman" w:cs="Times New Roman"/>
          <w:i/>
          <w:color w:val="000000"/>
          <w:sz w:val="28"/>
          <w:szCs w:val="28"/>
          <w:lang w:eastAsia="en-US"/>
        </w:rPr>
        <w:t>Определени</w:t>
      </w:r>
      <w:r w:rsidR="005856E0">
        <w:rPr>
          <w:rFonts w:ascii="Times New Roman" w:eastAsiaTheme="minorHAnsi" w:hAnsi="Times New Roman" w:cs="Times New Roman"/>
          <w:i/>
          <w:color w:val="000000"/>
          <w:sz w:val="28"/>
          <w:szCs w:val="28"/>
          <w:lang w:eastAsia="en-US"/>
        </w:rPr>
        <w:t>и</w:t>
      </w:r>
      <w:r w:rsidRPr="00A7712D">
        <w:rPr>
          <w:rFonts w:ascii="Times New Roman" w:eastAsiaTheme="minorHAnsi" w:hAnsi="Times New Roman" w:cs="Times New Roman"/>
          <w:i/>
          <w:color w:val="000000"/>
          <w:sz w:val="28"/>
          <w:szCs w:val="28"/>
          <w:lang w:eastAsia="en-US"/>
        </w:rPr>
        <w:t xml:space="preserve"> </w:t>
      </w:r>
      <w:r w:rsidRPr="007B05C2">
        <w:rPr>
          <w:rFonts w:ascii="Times New Roman" w:eastAsiaTheme="minorHAnsi" w:hAnsi="Times New Roman" w:cs="Times New Roman"/>
          <w:i/>
          <w:color w:val="000000"/>
          <w:sz w:val="28"/>
          <w:szCs w:val="28"/>
          <w:lang w:eastAsia="en-US"/>
        </w:rPr>
        <w:t xml:space="preserve">Верховного Суда Российской Федерации от </w:t>
      </w:r>
      <w:r w:rsidR="005856E0">
        <w:rPr>
          <w:rFonts w:ascii="Times New Roman" w:eastAsiaTheme="minorHAnsi" w:hAnsi="Times New Roman" w:cs="Times New Roman"/>
          <w:i/>
          <w:color w:val="000000"/>
          <w:sz w:val="28"/>
          <w:szCs w:val="28"/>
          <w:lang w:eastAsia="en-US"/>
        </w:rPr>
        <w:t>03.02</w:t>
      </w:r>
      <w:r>
        <w:rPr>
          <w:rFonts w:ascii="Times New Roman" w:eastAsiaTheme="minorHAnsi" w:hAnsi="Times New Roman" w:cs="Times New Roman"/>
          <w:i/>
          <w:color w:val="000000"/>
          <w:sz w:val="28"/>
          <w:szCs w:val="28"/>
          <w:lang w:eastAsia="en-US"/>
        </w:rPr>
        <w:t xml:space="preserve">.2021 </w:t>
      </w:r>
      <w:r w:rsidRPr="007B05C2">
        <w:rPr>
          <w:rFonts w:ascii="Times New Roman" w:eastAsiaTheme="minorHAnsi" w:hAnsi="Times New Roman" w:cs="Times New Roman"/>
          <w:i/>
          <w:color w:val="000000"/>
          <w:sz w:val="28"/>
          <w:szCs w:val="28"/>
          <w:lang w:eastAsia="en-US"/>
        </w:rPr>
        <w:t xml:space="preserve">№ </w:t>
      </w:r>
      <w:r w:rsidR="005856E0" w:rsidRPr="005856E0">
        <w:rPr>
          <w:rFonts w:ascii="Times New Roman" w:eastAsiaTheme="minorHAnsi" w:hAnsi="Times New Roman" w:cs="Times New Roman"/>
          <w:i/>
          <w:color w:val="000000"/>
          <w:sz w:val="28"/>
          <w:szCs w:val="28"/>
          <w:lang w:eastAsia="en-US"/>
        </w:rPr>
        <w:t xml:space="preserve">83-КАД20-5-К1 </w:t>
      </w:r>
      <w:r w:rsidR="005856E0">
        <w:rPr>
          <w:rFonts w:ascii="Times New Roman" w:eastAsiaTheme="minorHAnsi" w:hAnsi="Times New Roman" w:cs="Times New Roman"/>
          <w:i/>
          <w:color w:val="000000"/>
          <w:sz w:val="28"/>
          <w:szCs w:val="28"/>
          <w:lang w:eastAsia="en-US"/>
        </w:rPr>
        <w:t xml:space="preserve">по </w:t>
      </w:r>
      <w:r w:rsidR="005856E0" w:rsidRPr="005856E0">
        <w:rPr>
          <w:rFonts w:ascii="Times New Roman" w:eastAsiaTheme="minorHAnsi" w:hAnsi="Times New Roman" w:cs="Times New Roman"/>
          <w:i/>
          <w:color w:val="000000"/>
          <w:sz w:val="28"/>
          <w:szCs w:val="28"/>
          <w:lang w:eastAsia="en-US"/>
        </w:rPr>
        <w:t xml:space="preserve">делу </w:t>
      </w:r>
      <w:r w:rsidR="005856E0">
        <w:rPr>
          <w:rFonts w:ascii="Times New Roman" w:eastAsiaTheme="minorHAnsi" w:hAnsi="Times New Roman" w:cs="Times New Roman"/>
          <w:i/>
          <w:color w:val="000000"/>
          <w:sz w:val="28"/>
          <w:szCs w:val="28"/>
          <w:lang w:eastAsia="en-US"/>
        </w:rPr>
        <w:t>№ </w:t>
      </w:r>
      <w:r w:rsidR="005856E0" w:rsidRPr="005856E0">
        <w:rPr>
          <w:rFonts w:ascii="Times New Roman" w:eastAsiaTheme="minorHAnsi" w:hAnsi="Times New Roman" w:cs="Times New Roman"/>
          <w:i/>
          <w:color w:val="000000"/>
          <w:sz w:val="28"/>
          <w:szCs w:val="28"/>
          <w:lang w:eastAsia="en-US"/>
        </w:rPr>
        <w:t>2а</w:t>
      </w:r>
      <w:r w:rsidR="005856E0">
        <w:rPr>
          <w:rFonts w:ascii="Times New Roman" w:eastAsiaTheme="minorHAnsi" w:hAnsi="Times New Roman" w:cs="Times New Roman"/>
          <w:i/>
          <w:color w:val="000000"/>
          <w:sz w:val="28"/>
          <w:szCs w:val="28"/>
          <w:lang w:eastAsia="en-US"/>
        </w:rPr>
        <w:noBreakHyphen/>
      </w:r>
      <w:r w:rsidR="005856E0" w:rsidRPr="005856E0">
        <w:rPr>
          <w:rFonts w:ascii="Times New Roman" w:eastAsiaTheme="minorHAnsi" w:hAnsi="Times New Roman" w:cs="Times New Roman"/>
          <w:i/>
          <w:color w:val="000000"/>
          <w:sz w:val="28"/>
          <w:szCs w:val="28"/>
          <w:lang w:eastAsia="en-US"/>
        </w:rPr>
        <w:t xml:space="preserve">2183/2019 </w:t>
      </w:r>
      <w:r w:rsidRPr="007B05C2">
        <w:rPr>
          <w:rFonts w:ascii="Times New Roman" w:eastAsiaTheme="minorHAnsi" w:hAnsi="Times New Roman" w:cs="Times New Roman"/>
          <w:i/>
          <w:color w:val="000000"/>
          <w:sz w:val="28"/>
          <w:szCs w:val="28"/>
          <w:lang w:eastAsia="en-US"/>
        </w:rPr>
        <w:t>(</w:t>
      </w:r>
      <w:r w:rsidR="00104C88">
        <w:rPr>
          <w:rFonts w:ascii="Times New Roman" w:eastAsiaTheme="minorHAnsi" w:hAnsi="Times New Roman" w:cs="Times New Roman"/>
          <w:i/>
          <w:color w:val="000000"/>
          <w:sz w:val="28"/>
          <w:szCs w:val="28"/>
          <w:lang w:eastAsia="en-US"/>
        </w:rPr>
        <w:t>г</w:t>
      </w:r>
      <w:r w:rsidR="005856E0">
        <w:rPr>
          <w:rFonts w:ascii="Times New Roman" w:eastAsiaTheme="minorHAnsi" w:hAnsi="Times New Roman" w:cs="Times New Roman"/>
          <w:i/>
          <w:color w:val="000000"/>
          <w:sz w:val="28"/>
          <w:szCs w:val="28"/>
          <w:lang w:eastAsia="en-US"/>
        </w:rPr>
        <w:t>ражданин</w:t>
      </w:r>
      <w:r w:rsidRPr="007B05C2">
        <w:rPr>
          <w:rFonts w:ascii="Times New Roman" w:eastAsiaTheme="minorHAnsi" w:hAnsi="Times New Roman" w:cs="Times New Roman"/>
          <w:i/>
          <w:color w:val="000000"/>
          <w:sz w:val="28"/>
          <w:szCs w:val="28"/>
          <w:lang w:eastAsia="en-US"/>
        </w:rPr>
        <w:t xml:space="preserve"> против </w:t>
      </w:r>
      <w:r w:rsidR="005856E0" w:rsidRPr="005856E0">
        <w:rPr>
          <w:rFonts w:ascii="Times New Roman" w:eastAsiaTheme="minorHAnsi" w:hAnsi="Times New Roman" w:cs="Times New Roman"/>
          <w:i/>
          <w:color w:val="000000"/>
          <w:sz w:val="28"/>
          <w:szCs w:val="28"/>
          <w:lang w:eastAsia="en-US"/>
        </w:rPr>
        <w:t>Инспекции Федеральной налоговой службы по г.</w:t>
      </w:r>
      <w:r w:rsidR="00104C88">
        <w:rPr>
          <w:rFonts w:ascii="Times New Roman" w:eastAsiaTheme="minorHAnsi" w:hAnsi="Times New Roman" w:cs="Times New Roman"/>
          <w:i/>
          <w:color w:val="000000"/>
          <w:sz w:val="28"/>
          <w:szCs w:val="28"/>
          <w:lang w:eastAsia="en-US"/>
        </w:rPr>
        <w:t> </w:t>
      </w:r>
      <w:r w:rsidR="005856E0" w:rsidRPr="005856E0">
        <w:rPr>
          <w:rFonts w:ascii="Times New Roman" w:eastAsiaTheme="minorHAnsi" w:hAnsi="Times New Roman" w:cs="Times New Roman"/>
          <w:i/>
          <w:color w:val="000000"/>
          <w:sz w:val="28"/>
          <w:szCs w:val="28"/>
          <w:lang w:eastAsia="en-US"/>
        </w:rPr>
        <w:t>Брянску</w:t>
      </w:r>
      <w:r w:rsidRPr="007B05C2">
        <w:rPr>
          <w:rFonts w:ascii="Times New Roman" w:eastAsiaTheme="minorHAnsi" w:hAnsi="Times New Roman" w:cs="Times New Roman"/>
          <w:i/>
          <w:color w:val="000000"/>
          <w:sz w:val="28"/>
          <w:szCs w:val="28"/>
          <w:lang w:eastAsia="en-US"/>
        </w:rPr>
        <w:t>)</w:t>
      </w:r>
      <w:r w:rsidRPr="00A7712D">
        <w:rPr>
          <w:rFonts w:ascii="Times New Roman" w:eastAsiaTheme="minorHAnsi" w:hAnsi="Times New Roman" w:cs="Times New Roman"/>
          <w:i/>
          <w:color w:val="000000"/>
          <w:sz w:val="28"/>
          <w:szCs w:val="28"/>
          <w:lang w:eastAsia="en-US"/>
        </w:rPr>
        <w:t>.</w:t>
      </w:r>
    </w:p>
    <w:p w14:paraId="59C3B8CF" w14:textId="77777777" w:rsidR="00013FB3" w:rsidRDefault="00013FB3" w:rsidP="00013FB3">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p>
    <w:p w14:paraId="0E26683D" w14:textId="77777777" w:rsidR="00003FDA" w:rsidRPr="00A7712D" w:rsidRDefault="00003FDA" w:rsidP="00003FDA">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p>
    <w:p w14:paraId="1B028AE4" w14:textId="77777777" w:rsidR="00E62C07" w:rsidRPr="00207244" w:rsidRDefault="00E62C07" w:rsidP="005608D7">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p>
    <w:sectPr w:rsidR="00E62C07" w:rsidRPr="00207244" w:rsidSect="00C54389">
      <w:headerReference w:type="default" r:id="rId7"/>
      <w:pgSz w:w="11906" w:h="16838"/>
      <w:pgMar w:top="35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A03BB" w14:textId="77777777" w:rsidR="00493335" w:rsidRDefault="00493335" w:rsidP="00330125">
      <w:pPr>
        <w:spacing w:after="0" w:line="240" w:lineRule="auto"/>
      </w:pPr>
      <w:r>
        <w:separator/>
      </w:r>
    </w:p>
  </w:endnote>
  <w:endnote w:type="continuationSeparator" w:id="0">
    <w:p w14:paraId="7A790D8F" w14:textId="77777777" w:rsidR="00493335" w:rsidRDefault="00493335"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6CB26" w14:textId="77777777" w:rsidR="00493335" w:rsidRDefault="00493335" w:rsidP="00330125">
      <w:pPr>
        <w:spacing w:after="0" w:line="240" w:lineRule="auto"/>
      </w:pPr>
      <w:r>
        <w:separator/>
      </w:r>
    </w:p>
  </w:footnote>
  <w:footnote w:type="continuationSeparator" w:id="0">
    <w:p w14:paraId="33BD7B10" w14:textId="77777777" w:rsidR="00493335" w:rsidRDefault="00493335"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14:paraId="3F6F25EB" w14:textId="77777777"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B77DA3">
          <w:rPr>
            <w:rFonts w:ascii="Times New Roman" w:hAnsi="Times New Roman" w:cs="Times New Roman"/>
            <w:noProof/>
            <w:sz w:val="28"/>
            <w:szCs w:val="28"/>
          </w:rPr>
          <w:t>26</w:t>
        </w:r>
        <w:r w:rsidRPr="00D323A8">
          <w:rPr>
            <w:rFonts w:ascii="Times New Roman" w:hAnsi="Times New Roman" w:cs="Times New Roman"/>
            <w:sz w:val="28"/>
            <w:szCs w:val="28"/>
          </w:rPr>
          <w:fldChar w:fldCharType="end"/>
        </w:r>
      </w:p>
    </w:sdtContent>
  </w:sdt>
  <w:p w14:paraId="260E8429" w14:textId="77777777" w:rsidR="00B34AF4" w:rsidRDefault="00B34A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3FDA"/>
    <w:rsid w:val="00004013"/>
    <w:rsid w:val="000041FC"/>
    <w:rsid w:val="00004BE5"/>
    <w:rsid w:val="00010B7D"/>
    <w:rsid w:val="00013FB3"/>
    <w:rsid w:val="00013FD3"/>
    <w:rsid w:val="00014FAD"/>
    <w:rsid w:val="00015538"/>
    <w:rsid w:val="00015A04"/>
    <w:rsid w:val="00020356"/>
    <w:rsid w:val="00020F36"/>
    <w:rsid w:val="00021F68"/>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53D"/>
    <w:rsid w:val="00043802"/>
    <w:rsid w:val="00044D1C"/>
    <w:rsid w:val="000508EF"/>
    <w:rsid w:val="00051966"/>
    <w:rsid w:val="0005414D"/>
    <w:rsid w:val="00054267"/>
    <w:rsid w:val="00057DBB"/>
    <w:rsid w:val="0006095B"/>
    <w:rsid w:val="00061FB4"/>
    <w:rsid w:val="0006273E"/>
    <w:rsid w:val="00063E29"/>
    <w:rsid w:val="00064919"/>
    <w:rsid w:val="0006573A"/>
    <w:rsid w:val="0006658D"/>
    <w:rsid w:val="0006698C"/>
    <w:rsid w:val="000720C3"/>
    <w:rsid w:val="00073A64"/>
    <w:rsid w:val="000768AA"/>
    <w:rsid w:val="00077301"/>
    <w:rsid w:val="00082A54"/>
    <w:rsid w:val="00084AE5"/>
    <w:rsid w:val="000904F8"/>
    <w:rsid w:val="00091AB4"/>
    <w:rsid w:val="00091B22"/>
    <w:rsid w:val="00091EFD"/>
    <w:rsid w:val="000922C6"/>
    <w:rsid w:val="00092FC0"/>
    <w:rsid w:val="000945A4"/>
    <w:rsid w:val="000961EF"/>
    <w:rsid w:val="000963C1"/>
    <w:rsid w:val="000965BA"/>
    <w:rsid w:val="00096AF6"/>
    <w:rsid w:val="00096BAD"/>
    <w:rsid w:val="00096EBB"/>
    <w:rsid w:val="000A22FB"/>
    <w:rsid w:val="000A2BB5"/>
    <w:rsid w:val="000A4391"/>
    <w:rsid w:val="000A4714"/>
    <w:rsid w:val="000A48B8"/>
    <w:rsid w:val="000A516C"/>
    <w:rsid w:val="000A768C"/>
    <w:rsid w:val="000B011F"/>
    <w:rsid w:val="000B0405"/>
    <w:rsid w:val="000B1223"/>
    <w:rsid w:val="000B1678"/>
    <w:rsid w:val="000B2336"/>
    <w:rsid w:val="000B2B13"/>
    <w:rsid w:val="000B488E"/>
    <w:rsid w:val="000B6367"/>
    <w:rsid w:val="000B6D05"/>
    <w:rsid w:val="000B7691"/>
    <w:rsid w:val="000B7F81"/>
    <w:rsid w:val="000C376B"/>
    <w:rsid w:val="000C3C8B"/>
    <w:rsid w:val="000C4B03"/>
    <w:rsid w:val="000C5493"/>
    <w:rsid w:val="000C5C38"/>
    <w:rsid w:val="000C7260"/>
    <w:rsid w:val="000C7794"/>
    <w:rsid w:val="000C7EE4"/>
    <w:rsid w:val="000C7FB2"/>
    <w:rsid w:val="000D0D13"/>
    <w:rsid w:val="000D2774"/>
    <w:rsid w:val="000D287E"/>
    <w:rsid w:val="000D5335"/>
    <w:rsid w:val="000D608A"/>
    <w:rsid w:val="000E0227"/>
    <w:rsid w:val="000E2445"/>
    <w:rsid w:val="000E4066"/>
    <w:rsid w:val="000F2134"/>
    <w:rsid w:val="000F2E2D"/>
    <w:rsid w:val="000F3070"/>
    <w:rsid w:val="000F316C"/>
    <w:rsid w:val="000F3EEF"/>
    <w:rsid w:val="000F5EA5"/>
    <w:rsid w:val="000F62FE"/>
    <w:rsid w:val="000F6BCB"/>
    <w:rsid w:val="00100203"/>
    <w:rsid w:val="0010250C"/>
    <w:rsid w:val="00102FA0"/>
    <w:rsid w:val="0010362A"/>
    <w:rsid w:val="0010391B"/>
    <w:rsid w:val="00104C88"/>
    <w:rsid w:val="00107D68"/>
    <w:rsid w:val="00112E56"/>
    <w:rsid w:val="00112FEA"/>
    <w:rsid w:val="001137D4"/>
    <w:rsid w:val="00114B23"/>
    <w:rsid w:val="00114BE0"/>
    <w:rsid w:val="001150B5"/>
    <w:rsid w:val="00115B0F"/>
    <w:rsid w:val="0011605E"/>
    <w:rsid w:val="001160A8"/>
    <w:rsid w:val="00116188"/>
    <w:rsid w:val="00117D3F"/>
    <w:rsid w:val="001207ED"/>
    <w:rsid w:val="00121C4C"/>
    <w:rsid w:val="00122F83"/>
    <w:rsid w:val="00122F92"/>
    <w:rsid w:val="001246A0"/>
    <w:rsid w:val="00127CBC"/>
    <w:rsid w:val="001335E4"/>
    <w:rsid w:val="00134141"/>
    <w:rsid w:val="001407C2"/>
    <w:rsid w:val="0014112C"/>
    <w:rsid w:val="001412D0"/>
    <w:rsid w:val="00141A22"/>
    <w:rsid w:val="00141A3D"/>
    <w:rsid w:val="00144DF0"/>
    <w:rsid w:val="001453C8"/>
    <w:rsid w:val="0014544D"/>
    <w:rsid w:val="00146663"/>
    <w:rsid w:val="00152F13"/>
    <w:rsid w:val="00153068"/>
    <w:rsid w:val="00155123"/>
    <w:rsid w:val="001561C9"/>
    <w:rsid w:val="0016020C"/>
    <w:rsid w:val="0016236E"/>
    <w:rsid w:val="00162ABB"/>
    <w:rsid w:val="00165724"/>
    <w:rsid w:val="00165F53"/>
    <w:rsid w:val="00167946"/>
    <w:rsid w:val="00167F71"/>
    <w:rsid w:val="0017353A"/>
    <w:rsid w:val="00173EE1"/>
    <w:rsid w:val="001744FB"/>
    <w:rsid w:val="00174803"/>
    <w:rsid w:val="00174A00"/>
    <w:rsid w:val="00177F75"/>
    <w:rsid w:val="00180881"/>
    <w:rsid w:val="001820EA"/>
    <w:rsid w:val="001826F4"/>
    <w:rsid w:val="00184995"/>
    <w:rsid w:val="00184B1B"/>
    <w:rsid w:val="00186B21"/>
    <w:rsid w:val="00186F9F"/>
    <w:rsid w:val="00192381"/>
    <w:rsid w:val="00193651"/>
    <w:rsid w:val="00195C77"/>
    <w:rsid w:val="0019600C"/>
    <w:rsid w:val="00196681"/>
    <w:rsid w:val="00196E5C"/>
    <w:rsid w:val="00197008"/>
    <w:rsid w:val="00197641"/>
    <w:rsid w:val="001978EA"/>
    <w:rsid w:val="001A00EA"/>
    <w:rsid w:val="001A01B3"/>
    <w:rsid w:val="001A0BDB"/>
    <w:rsid w:val="001A1861"/>
    <w:rsid w:val="001A27FC"/>
    <w:rsid w:val="001A4290"/>
    <w:rsid w:val="001A558D"/>
    <w:rsid w:val="001A6078"/>
    <w:rsid w:val="001A6D9E"/>
    <w:rsid w:val="001A6DDB"/>
    <w:rsid w:val="001A6EC0"/>
    <w:rsid w:val="001A70AD"/>
    <w:rsid w:val="001A7263"/>
    <w:rsid w:val="001A7511"/>
    <w:rsid w:val="001B004D"/>
    <w:rsid w:val="001B0207"/>
    <w:rsid w:val="001B0CF2"/>
    <w:rsid w:val="001B154A"/>
    <w:rsid w:val="001B168E"/>
    <w:rsid w:val="001B1752"/>
    <w:rsid w:val="001B3AE7"/>
    <w:rsid w:val="001B7768"/>
    <w:rsid w:val="001C1955"/>
    <w:rsid w:val="001C1E6D"/>
    <w:rsid w:val="001C1F39"/>
    <w:rsid w:val="001C2330"/>
    <w:rsid w:val="001C2B0A"/>
    <w:rsid w:val="001C4FD8"/>
    <w:rsid w:val="001C63E8"/>
    <w:rsid w:val="001C72AF"/>
    <w:rsid w:val="001D1AFD"/>
    <w:rsid w:val="001D3F25"/>
    <w:rsid w:val="001D4905"/>
    <w:rsid w:val="001D4BE1"/>
    <w:rsid w:val="001D7188"/>
    <w:rsid w:val="001E1DFD"/>
    <w:rsid w:val="001E331D"/>
    <w:rsid w:val="001E466C"/>
    <w:rsid w:val="001E5689"/>
    <w:rsid w:val="001E5911"/>
    <w:rsid w:val="001E6624"/>
    <w:rsid w:val="001E6894"/>
    <w:rsid w:val="001E6FBB"/>
    <w:rsid w:val="001E765F"/>
    <w:rsid w:val="001F0070"/>
    <w:rsid w:val="001F1FDA"/>
    <w:rsid w:val="001F211F"/>
    <w:rsid w:val="001F2D5F"/>
    <w:rsid w:val="001F37BB"/>
    <w:rsid w:val="001F4EB9"/>
    <w:rsid w:val="001F536C"/>
    <w:rsid w:val="001F6104"/>
    <w:rsid w:val="001F6D80"/>
    <w:rsid w:val="002003F7"/>
    <w:rsid w:val="00204A36"/>
    <w:rsid w:val="002060A8"/>
    <w:rsid w:val="00206800"/>
    <w:rsid w:val="00206B22"/>
    <w:rsid w:val="00207110"/>
    <w:rsid w:val="00207244"/>
    <w:rsid w:val="002079C4"/>
    <w:rsid w:val="002125F9"/>
    <w:rsid w:val="00212FE7"/>
    <w:rsid w:val="00213862"/>
    <w:rsid w:val="0021391F"/>
    <w:rsid w:val="00213D21"/>
    <w:rsid w:val="00214766"/>
    <w:rsid w:val="0021536C"/>
    <w:rsid w:val="00216C16"/>
    <w:rsid w:val="00217000"/>
    <w:rsid w:val="00217BCC"/>
    <w:rsid w:val="00220298"/>
    <w:rsid w:val="00221A75"/>
    <w:rsid w:val="00221CF4"/>
    <w:rsid w:val="00222B02"/>
    <w:rsid w:val="00222C93"/>
    <w:rsid w:val="00223389"/>
    <w:rsid w:val="00224026"/>
    <w:rsid w:val="0022579E"/>
    <w:rsid w:val="002315A9"/>
    <w:rsid w:val="002318AA"/>
    <w:rsid w:val="002320E6"/>
    <w:rsid w:val="0023323F"/>
    <w:rsid w:val="00233C58"/>
    <w:rsid w:val="0023710E"/>
    <w:rsid w:val="00237965"/>
    <w:rsid w:val="002409A3"/>
    <w:rsid w:val="002422DB"/>
    <w:rsid w:val="00242CC7"/>
    <w:rsid w:val="002433C8"/>
    <w:rsid w:val="0024389D"/>
    <w:rsid w:val="00244D29"/>
    <w:rsid w:val="00247D6D"/>
    <w:rsid w:val="00253452"/>
    <w:rsid w:val="002562FB"/>
    <w:rsid w:val="00257FC2"/>
    <w:rsid w:val="0026027B"/>
    <w:rsid w:val="002606FB"/>
    <w:rsid w:val="002673F5"/>
    <w:rsid w:val="00267934"/>
    <w:rsid w:val="002718B8"/>
    <w:rsid w:val="00272392"/>
    <w:rsid w:val="002735C3"/>
    <w:rsid w:val="00273C87"/>
    <w:rsid w:val="002757A7"/>
    <w:rsid w:val="00275E1B"/>
    <w:rsid w:val="00277E50"/>
    <w:rsid w:val="0028244D"/>
    <w:rsid w:val="00284069"/>
    <w:rsid w:val="0028537F"/>
    <w:rsid w:val="002864A2"/>
    <w:rsid w:val="00287584"/>
    <w:rsid w:val="00287B0E"/>
    <w:rsid w:val="00291D00"/>
    <w:rsid w:val="00292981"/>
    <w:rsid w:val="00294016"/>
    <w:rsid w:val="00295776"/>
    <w:rsid w:val="00296136"/>
    <w:rsid w:val="00296338"/>
    <w:rsid w:val="00296530"/>
    <w:rsid w:val="00297EFD"/>
    <w:rsid w:val="002A0037"/>
    <w:rsid w:val="002A2247"/>
    <w:rsid w:val="002A3343"/>
    <w:rsid w:val="002A414E"/>
    <w:rsid w:val="002A5E74"/>
    <w:rsid w:val="002A6FE9"/>
    <w:rsid w:val="002B026F"/>
    <w:rsid w:val="002B09C8"/>
    <w:rsid w:val="002B2223"/>
    <w:rsid w:val="002B4CB9"/>
    <w:rsid w:val="002B62A4"/>
    <w:rsid w:val="002B62AE"/>
    <w:rsid w:val="002B684C"/>
    <w:rsid w:val="002C4C3E"/>
    <w:rsid w:val="002C5C59"/>
    <w:rsid w:val="002C7AD9"/>
    <w:rsid w:val="002D033F"/>
    <w:rsid w:val="002D27F2"/>
    <w:rsid w:val="002D29CE"/>
    <w:rsid w:val="002D2C23"/>
    <w:rsid w:val="002D39EE"/>
    <w:rsid w:val="002D4459"/>
    <w:rsid w:val="002D48FF"/>
    <w:rsid w:val="002D6850"/>
    <w:rsid w:val="002D77C3"/>
    <w:rsid w:val="002D7987"/>
    <w:rsid w:val="002E4889"/>
    <w:rsid w:val="002E5207"/>
    <w:rsid w:val="002E6F23"/>
    <w:rsid w:val="002E744D"/>
    <w:rsid w:val="002E75B6"/>
    <w:rsid w:val="002F0857"/>
    <w:rsid w:val="002F0A06"/>
    <w:rsid w:val="002F16F1"/>
    <w:rsid w:val="002F21E1"/>
    <w:rsid w:val="002F32B3"/>
    <w:rsid w:val="002F478B"/>
    <w:rsid w:val="002F4BC9"/>
    <w:rsid w:val="002F4C2F"/>
    <w:rsid w:val="002F50CD"/>
    <w:rsid w:val="002F572A"/>
    <w:rsid w:val="002F5B08"/>
    <w:rsid w:val="003003FF"/>
    <w:rsid w:val="0030067E"/>
    <w:rsid w:val="00300E9B"/>
    <w:rsid w:val="0030133E"/>
    <w:rsid w:val="0030223B"/>
    <w:rsid w:val="003023F0"/>
    <w:rsid w:val="00302597"/>
    <w:rsid w:val="00302B4D"/>
    <w:rsid w:val="003059E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3191"/>
    <w:rsid w:val="00334133"/>
    <w:rsid w:val="00335736"/>
    <w:rsid w:val="0033590D"/>
    <w:rsid w:val="0033605C"/>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4A8D"/>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2854"/>
    <w:rsid w:val="003833F4"/>
    <w:rsid w:val="003847E5"/>
    <w:rsid w:val="00384C6A"/>
    <w:rsid w:val="00385CD4"/>
    <w:rsid w:val="00385F95"/>
    <w:rsid w:val="0038783A"/>
    <w:rsid w:val="0038789C"/>
    <w:rsid w:val="003903A6"/>
    <w:rsid w:val="00390D1C"/>
    <w:rsid w:val="00391257"/>
    <w:rsid w:val="00391B84"/>
    <w:rsid w:val="003933B2"/>
    <w:rsid w:val="00395001"/>
    <w:rsid w:val="00396713"/>
    <w:rsid w:val="00397294"/>
    <w:rsid w:val="003A2B8D"/>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560B"/>
    <w:rsid w:val="003B5BD3"/>
    <w:rsid w:val="003B79D5"/>
    <w:rsid w:val="003C0F7D"/>
    <w:rsid w:val="003C1AA9"/>
    <w:rsid w:val="003C213B"/>
    <w:rsid w:val="003C3564"/>
    <w:rsid w:val="003C44D3"/>
    <w:rsid w:val="003C6013"/>
    <w:rsid w:val="003C7858"/>
    <w:rsid w:val="003D03A3"/>
    <w:rsid w:val="003D1122"/>
    <w:rsid w:val="003D2614"/>
    <w:rsid w:val="003D5DBA"/>
    <w:rsid w:val="003D63DE"/>
    <w:rsid w:val="003D7F42"/>
    <w:rsid w:val="003E0DFA"/>
    <w:rsid w:val="003E229D"/>
    <w:rsid w:val="003E26F9"/>
    <w:rsid w:val="003E2EB7"/>
    <w:rsid w:val="003E3050"/>
    <w:rsid w:val="003E4325"/>
    <w:rsid w:val="003E4992"/>
    <w:rsid w:val="003E51DB"/>
    <w:rsid w:val="003E5A9B"/>
    <w:rsid w:val="003E5CAF"/>
    <w:rsid w:val="003E6440"/>
    <w:rsid w:val="003E7C4F"/>
    <w:rsid w:val="003F3651"/>
    <w:rsid w:val="003F6B7F"/>
    <w:rsid w:val="0040051A"/>
    <w:rsid w:val="00401D35"/>
    <w:rsid w:val="0040266D"/>
    <w:rsid w:val="0040342F"/>
    <w:rsid w:val="00404FA6"/>
    <w:rsid w:val="00404FF9"/>
    <w:rsid w:val="00407242"/>
    <w:rsid w:val="004140D4"/>
    <w:rsid w:val="00414850"/>
    <w:rsid w:val="004150B1"/>
    <w:rsid w:val="0041612B"/>
    <w:rsid w:val="00416485"/>
    <w:rsid w:val="00416DFE"/>
    <w:rsid w:val="00416FC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6A4F"/>
    <w:rsid w:val="004374AF"/>
    <w:rsid w:val="004377B1"/>
    <w:rsid w:val="004413BC"/>
    <w:rsid w:val="0044172C"/>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6622"/>
    <w:rsid w:val="004567CB"/>
    <w:rsid w:val="00456AAC"/>
    <w:rsid w:val="00456AD3"/>
    <w:rsid w:val="00457C17"/>
    <w:rsid w:val="004607D2"/>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318"/>
    <w:rsid w:val="00493335"/>
    <w:rsid w:val="00493E10"/>
    <w:rsid w:val="0049445A"/>
    <w:rsid w:val="004947BE"/>
    <w:rsid w:val="00494E3C"/>
    <w:rsid w:val="00496A8F"/>
    <w:rsid w:val="00497F47"/>
    <w:rsid w:val="00497FF8"/>
    <w:rsid w:val="004A0029"/>
    <w:rsid w:val="004A0067"/>
    <w:rsid w:val="004A0569"/>
    <w:rsid w:val="004A065F"/>
    <w:rsid w:val="004A1A56"/>
    <w:rsid w:val="004A2C5F"/>
    <w:rsid w:val="004A2D3D"/>
    <w:rsid w:val="004A344B"/>
    <w:rsid w:val="004A364B"/>
    <w:rsid w:val="004A3780"/>
    <w:rsid w:val="004A4675"/>
    <w:rsid w:val="004A4DD7"/>
    <w:rsid w:val="004A5706"/>
    <w:rsid w:val="004A61F9"/>
    <w:rsid w:val="004A77B2"/>
    <w:rsid w:val="004B0D06"/>
    <w:rsid w:val="004B4548"/>
    <w:rsid w:val="004B624A"/>
    <w:rsid w:val="004C72DD"/>
    <w:rsid w:val="004D05B3"/>
    <w:rsid w:val="004D0864"/>
    <w:rsid w:val="004D2011"/>
    <w:rsid w:val="004D5147"/>
    <w:rsid w:val="004D5D08"/>
    <w:rsid w:val="004D5E5B"/>
    <w:rsid w:val="004D6BBC"/>
    <w:rsid w:val="004D6EBC"/>
    <w:rsid w:val="004D7E2D"/>
    <w:rsid w:val="004E05DD"/>
    <w:rsid w:val="004E56A1"/>
    <w:rsid w:val="004E5F48"/>
    <w:rsid w:val="004E6311"/>
    <w:rsid w:val="004E705B"/>
    <w:rsid w:val="004F174A"/>
    <w:rsid w:val="004F1E06"/>
    <w:rsid w:val="004F1F2C"/>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06B44"/>
    <w:rsid w:val="00510157"/>
    <w:rsid w:val="00510F15"/>
    <w:rsid w:val="0051198D"/>
    <w:rsid w:val="00513F68"/>
    <w:rsid w:val="0051546E"/>
    <w:rsid w:val="005178A7"/>
    <w:rsid w:val="005236EE"/>
    <w:rsid w:val="00525771"/>
    <w:rsid w:val="00525ABF"/>
    <w:rsid w:val="00530860"/>
    <w:rsid w:val="00530990"/>
    <w:rsid w:val="00530EC6"/>
    <w:rsid w:val="00531C27"/>
    <w:rsid w:val="00532003"/>
    <w:rsid w:val="00534839"/>
    <w:rsid w:val="0053557E"/>
    <w:rsid w:val="00536C45"/>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57FD"/>
    <w:rsid w:val="005561AF"/>
    <w:rsid w:val="00557807"/>
    <w:rsid w:val="0056035F"/>
    <w:rsid w:val="005608D7"/>
    <w:rsid w:val="005613A2"/>
    <w:rsid w:val="00561858"/>
    <w:rsid w:val="00563148"/>
    <w:rsid w:val="00563FF0"/>
    <w:rsid w:val="00565369"/>
    <w:rsid w:val="00565EE4"/>
    <w:rsid w:val="0056673C"/>
    <w:rsid w:val="0057042F"/>
    <w:rsid w:val="005705A6"/>
    <w:rsid w:val="00573D43"/>
    <w:rsid w:val="00574022"/>
    <w:rsid w:val="00574FA8"/>
    <w:rsid w:val="00575B59"/>
    <w:rsid w:val="00576BC1"/>
    <w:rsid w:val="005771BB"/>
    <w:rsid w:val="00577806"/>
    <w:rsid w:val="005800D5"/>
    <w:rsid w:val="005815D9"/>
    <w:rsid w:val="00581908"/>
    <w:rsid w:val="00581F7E"/>
    <w:rsid w:val="005821C9"/>
    <w:rsid w:val="00582AAE"/>
    <w:rsid w:val="005833CB"/>
    <w:rsid w:val="005839E5"/>
    <w:rsid w:val="00583BA3"/>
    <w:rsid w:val="00583F04"/>
    <w:rsid w:val="005856E0"/>
    <w:rsid w:val="00586B72"/>
    <w:rsid w:val="00586C47"/>
    <w:rsid w:val="00586FAD"/>
    <w:rsid w:val="00587D08"/>
    <w:rsid w:val="005904ED"/>
    <w:rsid w:val="00590C4B"/>
    <w:rsid w:val="00590F05"/>
    <w:rsid w:val="0059223C"/>
    <w:rsid w:val="00592CCB"/>
    <w:rsid w:val="005931CD"/>
    <w:rsid w:val="00594F29"/>
    <w:rsid w:val="0059535F"/>
    <w:rsid w:val="00596973"/>
    <w:rsid w:val="005972D2"/>
    <w:rsid w:val="005A1AAC"/>
    <w:rsid w:val="005A1D11"/>
    <w:rsid w:val="005A1F05"/>
    <w:rsid w:val="005A2CA9"/>
    <w:rsid w:val="005A32CD"/>
    <w:rsid w:val="005A36C1"/>
    <w:rsid w:val="005A41EB"/>
    <w:rsid w:val="005A75FC"/>
    <w:rsid w:val="005B0C3D"/>
    <w:rsid w:val="005B1AEB"/>
    <w:rsid w:val="005B343C"/>
    <w:rsid w:val="005B4CBA"/>
    <w:rsid w:val="005B7905"/>
    <w:rsid w:val="005C045C"/>
    <w:rsid w:val="005C05CD"/>
    <w:rsid w:val="005C07FB"/>
    <w:rsid w:val="005C0A18"/>
    <w:rsid w:val="005C1476"/>
    <w:rsid w:val="005C3C2E"/>
    <w:rsid w:val="005C52BE"/>
    <w:rsid w:val="005C53EB"/>
    <w:rsid w:val="005C561D"/>
    <w:rsid w:val="005D53B2"/>
    <w:rsid w:val="005D5D2B"/>
    <w:rsid w:val="005D631A"/>
    <w:rsid w:val="005D6743"/>
    <w:rsid w:val="005D7F69"/>
    <w:rsid w:val="005E32CD"/>
    <w:rsid w:val="005E3418"/>
    <w:rsid w:val="005E6D47"/>
    <w:rsid w:val="005E74D9"/>
    <w:rsid w:val="005E76AD"/>
    <w:rsid w:val="005F122A"/>
    <w:rsid w:val="005F1258"/>
    <w:rsid w:val="005F2C11"/>
    <w:rsid w:val="005F329A"/>
    <w:rsid w:val="005F6DD6"/>
    <w:rsid w:val="00601DD0"/>
    <w:rsid w:val="00603D61"/>
    <w:rsid w:val="006040BE"/>
    <w:rsid w:val="00606348"/>
    <w:rsid w:val="006079DC"/>
    <w:rsid w:val="00611F4F"/>
    <w:rsid w:val="006134C3"/>
    <w:rsid w:val="00613D4E"/>
    <w:rsid w:val="00614013"/>
    <w:rsid w:val="0061625E"/>
    <w:rsid w:val="00616EB7"/>
    <w:rsid w:val="00617B7C"/>
    <w:rsid w:val="00620A38"/>
    <w:rsid w:val="00620D4B"/>
    <w:rsid w:val="00621745"/>
    <w:rsid w:val="0062218D"/>
    <w:rsid w:val="00622834"/>
    <w:rsid w:val="006235BC"/>
    <w:rsid w:val="00623E3A"/>
    <w:rsid w:val="00626E99"/>
    <w:rsid w:val="00627056"/>
    <w:rsid w:val="00627F96"/>
    <w:rsid w:val="00630657"/>
    <w:rsid w:val="00630D55"/>
    <w:rsid w:val="00631570"/>
    <w:rsid w:val="00632C15"/>
    <w:rsid w:val="00633476"/>
    <w:rsid w:val="0063400B"/>
    <w:rsid w:val="006344F0"/>
    <w:rsid w:val="006346D2"/>
    <w:rsid w:val="00635DA1"/>
    <w:rsid w:val="006363AC"/>
    <w:rsid w:val="006375F0"/>
    <w:rsid w:val="006400D2"/>
    <w:rsid w:val="00642199"/>
    <w:rsid w:val="00642366"/>
    <w:rsid w:val="006436BF"/>
    <w:rsid w:val="0064399C"/>
    <w:rsid w:val="00643E31"/>
    <w:rsid w:val="006442E3"/>
    <w:rsid w:val="00647874"/>
    <w:rsid w:val="00647928"/>
    <w:rsid w:val="00651C72"/>
    <w:rsid w:val="00652BA3"/>
    <w:rsid w:val="00653534"/>
    <w:rsid w:val="00653B16"/>
    <w:rsid w:val="00653E9C"/>
    <w:rsid w:val="00656F26"/>
    <w:rsid w:val="00657517"/>
    <w:rsid w:val="006609D5"/>
    <w:rsid w:val="00662807"/>
    <w:rsid w:val="00662E98"/>
    <w:rsid w:val="006631BE"/>
    <w:rsid w:val="0066373F"/>
    <w:rsid w:val="00663B42"/>
    <w:rsid w:val="00664611"/>
    <w:rsid w:val="00665005"/>
    <w:rsid w:val="00667424"/>
    <w:rsid w:val="00670A48"/>
    <w:rsid w:val="00670C7F"/>
    <w:rsid w:val="00672943"/>
    <w:rsid w:val="00672C1E"/>
    <w:rsid w:val="00674F35"/>
    <w:rsid w:val="00675F6D"/>
    <w:rsid w:val="0067671B"/>
    <w:rsid w:val="00680BFD"/>
    <w:rsid w:val="00680FB8"/>
    <w:rsid w:val="006816C3"/>
    <w:rsid w:val="00681778"/>
    <w:rsid w:val="006826CF"/>
    <w:rsid w:val="00683A9E"/>
    <w:rsid w:val="00684E03"/>
    <w:rsid w:val="00685793"/>
    <w:rsid w:val="006858F9"/>
    <w:rsid w:val="00685AE2"/>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1CB4"/>
    <w:rsid w:val="006A28E7"/>
    <w:rsid w:val="006A30CB"/>
    <w:rsid w:val="006A4824"/>
    <w:rsid w:val="006A5BEE"/>
    <w:rsid w:val="006A71F7"/>
    <w:rsid w:val="006B013B"/>
    <w:rsid w:val="006B1D1B"/>
    <w:rsid w:val="006B1DFC"/>
    <w:rsid w:val="006B2C17"/>
    <w:rsid w:val="006B55D4"/>
    <w:rsid w:val="006C2A11"/>
    <w:rsid w:val="006C33A6"/>
    <w:rsid w:val="006C3E87"/>
    <w:rsid w:val="006C5E9B"/>
    <w:rsid w:val="006C7192"/>
    <w:rsid w:val="006C73FA"/>
    <w:rsid w:val="006C7767"/>
    <w:rsid w:val="006D00EB"/>
    <w:rsid w:val="006D00F3"/>
    <w:rsid w:val="006D14B6"/>
    <w:rsid w:val="006D1A35"/>
    <w:rsid w:val="006D1D7B"/>
    <w:rsid w:val="006D25E7"/>
    <w:rsid w:val="006D2ADC"/>
    <w:rsid w:val="006D3A61"/>
    <w:rsid w:val="006D45F9"/>
    <w:rsid w:val="006D4C0C"/>
    <w:rsid w:val="006E2915"/>
    <w:rsid w:val="006E34DB"/>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2466"/>
    <w:rsid w:val="00702E3C"/>
    <w:rsid w:val="007035C5"/>
    <w:rsid w:val="00703945"/>
    <w:rsid w:val="00704071"/>
    <w:rsid w:val="00704A0C"/>
    <w:rsid w:val="00704C35"/>
    <w:rsid w:val="007066E8"/>
    <w:rsid w:val="00706EC1"/>
    <w:rsid w:val="00707F97"/>
    <w:rsid w:val="007111BB"/>
    <w:rsid w:val="00712945"/>
    <w:rsid w:val="00712CE9"/>
    <w:rsid w:val="00716AC1"/>
    <w:rsid w:val="00716BD3"/>
    <w:rsid w:val="00716E63"/>
    <w:rsid w:val="00720205"/>
    <w:rsid w:val="0072132C"/>
    <w:rsid w:val="00721EBC"/>
    <w:rsid w:val="00723776"/>
    <w:rsid w:val="00724335"/>
    <w:rsid w:val="00724C98"/>
    <w:rsid w:val="00725B21"/>
    <w:rsid w:val="00730AA0"/>
    <w:rsid w:val="00730FF9"/>
    <w:rsid w:val="007328EC"/>
    <w:rsid w:val="007342F6"/>
    <w:rsid w:val="00736376"/>
    <w:rsid w:val="00736A44"/>
    <w:rsid w:val="007411BC"/>
    <w:rsid w:val="007432CA"/>
    <w:rsid w:val="00746502"/>
    <w:rsid w:val="0074702E"/>
    <w:rsid w:val="00747742"/>
    <w:rsid w:val="00747C6D"/>
    <w:rsid w:val="00753D02"/>
    <w:rsid w:val="00754079"/>
    <w:rsid w:val="00754BBF"/>
    <w:rsid w:val="00756991"/>
    <w:rsid w:val="00757751"/>
    <w:rsid w:val="00757BEC"/>
    <w:rsid w:val="00760886"/>
    <w:rsid w:val="00761DE7"/>
    <w:rsid w:val="00761E2B"/>
    <w:rsid w:val="00761EBE"/>
    <w:rsid w:val="00763544"/>
    <w:rsid w:val="0076360A"/>
    <w:rsid w:val="0076530A"/>
    <w:rsid w:val="007656D1"/>
    <w:rsid w:val="007670C9"/>
    <w:rsid w:val="007705CE"/>
    <w:rsid w:val="00771293"/>
    <w:rsid w:val="00771421"/>
    <w:rsid w:val="007738F1"/>
    <w:rsid w:val="00776C14"/>
    <w:rsid w:val="00781972"/>
    <w:rsid w:val="00782897"/>
    <w:rsid w:val="007831C7"/>
    <w:rsid w:val="00783213"/>
    <w:rsid w:val="00783D35"/>
    <w:rsid w:val="00784AE8"/>
    <w:rsid w:val="0078564F"/>
    <w:rsid w:val="007863FF"/>
    <w:rsid w:val="00791839"/>
    <w:rsid w:val="0079383A"/>
    <w:rsid w:val="00793DB0"/>
    <w:rsid w:val="00794086"/>
    <w:rsid w:val="0079479C"/>
    <w:rsid w:val="0079496E"/>
    <w:rsid w:val="00795659"/>
    <w:rsid w:val="00795859"/>
    <w:rsid w:val="007974F2"/>
    <w:rsid w:val="00797CFB"/>
    <w:rsid w:val="007A13C6"/>
    <w:rsid w:val="007A36D0"/>
    <w:rsid w:val="007A43ED"/>
    <w:rsid w:val="007A6249"/>
    <w:rsid w:val="007A7669"/>
    <w:rsid w:val="007B012C"/>
    <w:rsid w:val="007B05C2"/>
    <w:rsid w:val="007B5E59"/>
    <w:rsid w:val="007B68E1"/>
    <w:rsid w:val="007B7C9C"/>
    <w:rsid w:val="007C03EE"/>
    <w:rsid w:val="007C0E80"/>
    <w:rsid w:val="007C106B"/>
    <w:rsid w:val="007C1739"/>
    <w:rsid w:val="007C193B"/>
    <w:rsid w:val="007C2DCF"/>
    <w:rsid w:val="007C3A0D"/>
    <w:rsid w:val="007C3EF7"/>
    <w:rsid w:val="007C4E3F"/>
    <w:rsid w:val="007D16FF"/>
    <w:rsid w:val="007D2911"/>
    <w:rsid w:val="007D2BC0"/>
    <w:rsid w:val="007D2CB1"/>
    <w:rsid w:val="007D35EA"/>
    <w:rsid w:val="007D3771"/>
    <w:rsid w:val="007D4204"/>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453C"/>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30BA"/>
    <w:rsid w:val="008355B4"/>
    <w:rsid w:val="00836D18"/>
    <w:rsid w:val="008372C1"/>
    <w:rsid w:val="00837B4F"/>
    <w:rsid w:val="00837D06"/>
    <w:rsid w:val="00837EC1"/>
    <w:rsid w:val="00841298"/>
    <w:rsid w:val="00842B70"/>
    <w:rsid w:val="00842DB3"/>
    <w:rsid w:val="0084334A"/>
    <w:rsid w:val="008438E5"/>
    <w:rsid w:val="008444DB"/>
    <w:rsid w:val="00844605"/>
    <w:rsid w:val="0084552A"/>
    <w:rsid w:val="0085249F"/>
    <w:rsid w:val="008534AC"/>
    <w:rsid w:val="0085484C"/>
    <w:rsid w:val="00855936"/>
    <w:rsid w:val="00855A52"/>
    <w:rsid w:val="008560ED"/>
    <w:rsid w:val="008572AC"/>
    <w:rsid w:val="00857944"/>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2B"/>
    <w:rsid w:val="00891F8F"/>
    <w:rsid w:val="00896BA3"/>
    <w:rsid w:val="0089730A"/>
    <w:rsid w:val="00897CF8"/>
    <w:rsid w:val="008A3F66"/>
    <w:rsid w:val="008A7272"/>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043A"/>
    <w:rsid w:val="008D10C9"/>
    <w:rsid w:val="008D24ED"/>
    <w:rsid w:val="008D5047"/>
    <w:rsid w:val="008D55F4"/>
    <w:rsid w:val="008D68E4"/>
    <w:rsid w:val="008D71AD"/>
    <w:rsid w:val="008E07D5"/>
    <w:rsid w:val="008E0D22"/>
    <w:rsid w:val="008E21EC"/>
    <w:rsid w:val="008E2B23"/>
    <w:rsid w:val="008E4109"/>
    <w:rsid w:val="008E4266"/>
    <w:rsid w:val="008E56E9"/>
    <w:rsid w:val="008E6159"/>
    <w:rsid w:val="008E62FB"/>
    <w:rsid w:val="008E6F02"/>
    <w:rsid w:val="008E799C"/>
    <w:rsid w:val="008F075C"/>
    <w:rsid w:val="008F0CE5"/>
    <w:rsid w:val="008F1280"/>
    <w:rsid w:val="008F15EF"/>
    <w:rsid w:val="008F1760"/>
    <w:rsid w:val="008F1C77"/>
    <w:rsid w:val="008F296D"/>
    <w:rsid w:val="008F2A98"/>
    <w:rsid w:val="008F35D1"/>
    <w:rsid w:val="008F3735"/>
    <w:rsid w:val="008F4443"/>
    <w:rsid w:val="008F44A6"/>
    <w:rsid w:val="008F6260"/>
    <w:rsid w:val="008F6B19"/>
    <w:rsid w:val="00901BAC"/>
    <w:rsid w:val="00901CF5"/>
    <w:rsid w:val="0090226C"/>
    <w:rsid w:val="009029DA"/>
    <w:rsid w:val="00906200"/>
    <w:rsid w:val="0091147F"/>
    <w:rsid w:val="009123E2"/>
    <w:rsid w:val="00915776"/>
    <w:rsid w:val="009160B0"/>
    <w:rsid w:val="00916553"/>
    <w:rsid w:val="00920070"/>
    <w:rsid w:val="00920126"/>
    <w:rsid w:val="00921331"/>
    <w:rsid w:val="00921D44"/>
    <w:rsid w:val="00922569"/>
    <w:rsid w:val="00922E30"/>
    <w:rsid w:val="00922FA1"/>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459B3"/>
    <w:rsid w:val="00951C4A"/>
    <w:rsid w:val="009525E0"/>
    <w:rsid w:val="009543CD"/>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36E"/>
    <w:rsid w:val="00980D79"/>
    <w:rsid w:val="00983764"/>
    <w:rsid w:val="00985162"/>
    <w:rsid w:val="009856C4"/>
    <w:rsid w:val="00985A20"/>
    <w:rsid w:val="00985EA2"/>
    <w:rsid w:val="0098727A"/>
    <w:rsid w:val="00987CD1"/>
    <w:rsid w:val="00990A16"/>
    <w:rsid w:val="0099308F"/>
    <w:rsid w:val="00994590"/>
    <w:rsid w:val="009949AF"/>
    <w:rsid w:val="009973A3"/>
    <w:rsid w:val="009979A6"/>
    <w:rsid w:val="009A0FFC"/>
    <w:rsid w:val="009A19D4"/>
    <w:rsid w:val="009A388C"/>
    <w:rsid w:val="009A5831"/>
    <w:rsid w:val="009B0748"/>
    <w:rsid w:val="009B0A80"/>
    <w:rsid w:val="009B244F"/>
    <w:rsid w:val="009B319E"/>
    <w:rsid w:val="009B3A48"/>
    <w:rsid w:val="009B53E0"/>
    <w:rsid w:val="009B57B5"/>
    <w:rsid w:val="009B588B"/>
    <w:rsid w:val="009B75CB"/>
    <w:rsid w:val="009C07C4"/>
    <w:rsid w:val="009C0A27"/>
    <w:rsid w:val="009C10F5"/>
    <w:rsid w:val="009C150E"/>
    <w:rsid w:val="009C165E"/>
    <w:rsid w:val="009C3947"/>
    <w:rsid w:val="009C5655"/>
    <w:rsid w:val="009C6BA5"/>
    <w:rsid w:val="009D135B"/>
    <w:rsid w:val="009D279C"/>
    <w:rsid w:val="009D6DE7"/>
    <w:rsid w:val="009E2483"/>
    <w:rsid w:val="009E2567"/>
    <w:rsid w:val="009E3758"/>
    <w:rsid w:val="009E459F"/>
    <w:rsid w:val="009E4963"/>
    <w:rsid w:val="009E4EDF"/>
    <w:rsid w:val="009E56FC"/>
    <w:rsid w:val="009E596B"/>
    <w:rsid w:val="009F05D1"/>
    <w:rsid w:val="009F19C7"/>
    <w:rsid w:val="009F2151"/>
    <w:rsid w:val="009F23AC"/>
    <w:rsid w:val="009F2581"/>
    <w:rsid w:val="009F2720"/>
    <w:rsid w:val="009F2B11"/>
    <w:rsid w:val="009F3371"/>
    <w:rsid w:val="009F3CA2"/>
    <w:rsid w:val="009F5C7C"/>
    <w:rsid w:val="009F6537"/>
    <w:rsid w:val="009F72E1"/>
    <w:rsid w:val="00A003C1"/>
    <w:rsid w:val="00A00E28"/>
    <w:rsid w:val="00A03B19"/>
    <w:rsid w:val="00A05203"/>
    <w:rsid w:val="00A052A7"/>
    <w:rsid w:val="00A070B3"/>
    <w:rsid w:val="00A11890"/>
    <w:rsid w:val="00A13A1A"/>
    <w:rsid w:val="00A13CA8"/>
    <w:rsid w:val="00A14AA1"/>
    <w:rsid w:val="00A157A9"/>
    <w:rsid w:val="00A15F1D"/>
    <w:rsid w:val="00A16670"/>
    <w:rsid w:val="00A16B14"/>
    <w:rsid w:val="00A206DD"/>
    <w:rsid w:val="00A20D05"/>
    <w:rsid w:val="00A2100D"/>
    <w:rsid w:val="00A21865"/>
    <w:rsid w:val="00A22978"/>
    <w:rsid w:val="00A22BBB"/>
    <w:rsid w:val="00A23871"/>
    <w:rsid w:val="00A24C7E"/>
    <w:rsid w:val="00A25147"/>
    <w:rsid w:val="00A254E2"/>
    <w:rsid w:val="00A257D3"/>
    <w:rsid w:val="00A266D3"/>
    <w:rsid w:val="00A26C30"/>
    <w:rsid w:val="00A31542"/>
    <w:rsid w:val="00A31A17"/>
    <w:rsid w:val="00A31DC6"/>
    <w:rsid w:val="00A32029"/>
    <w:rsid w:val="00A32FBB"/>
    <w:rsid w:val="00A34C04"/>
    <w:rsid w:val="00A35B21"/>
    <w:rsid w:val="00A369C8"/>
    <w:rsid w:val="00A36F47"/>
    <w:rsid w:val="00A37C76"/>
    <w:rsid w:val="00A37EBF"/>
    <w:rsid w:val="00A413DE"/>
    <w:rsid w:val="00A416E8"/>
    <w:rsid w:val="00A41F09"/>
    <w:rsid w:val="00A43F93"/>
    <w:rsid w:val="00A44B8A"/>
    <w:rsid w:val="00A44C75"/>
    <w:rsid w:val="00A44CDF"/>
    <w:rsid w:val="00A45340"/>
    <w:rsid w:val="00A45387"/>
    <w:rsid w:val="00A4771E"/>
    <w:rsid w:val="00A518B7"/>
    <w:rsid w:val="00A55049"/>
    <w:rsid w:val="00A56033"/>
    <w:rsid w:val="00A56078"/>
    <w:rsid w:val="00A5684B"/>
    <w:rsid w:val="00A56CFC"/>
    <w:rsid w:val="00A60573"/>
    <w:rsid w:val="00A61632"/>
    <w:rsid w:val="00A618E4"/>
    <w:rsid w:val="00A62432"/>
    <w:rsid w:val="00A62A09"/>
    <w:rsid w:val="00A63513"/>
    <w:rsid w:val="00A636B4"/>
    <w:rsid w:val="00A6498D"/>
    <w:rsid w:val="00A677E7"/>
    <w:rsid w:val="00A7181A"/>
    <w:rsid w:val="00A71B96"/>
    <w:rsid w:val="00A72B44"/>
    <w:rsid w:val="00A74920"/>
    <w:rsid w:val="00A74C7C"/>
    <w:rsid w:val="00A76C46"/>
    <w:rsid w:val="00A7712D"/>
    <w:rsid w:val="00A77F2D"/>
    <w:rsid w:val="00A81E7F"/>
    <w:rsid w:val="00A81F69"/>
    <w:rsid w:val="00A82449"/>
    <w:rsid w:val="00A82DDC"/>
    <w:rsid w:val="00A83474"/>
    <w:rsid w:val="00A837BD"/>
    <w:rsid w:val="00A87BBB"/>
    <w:rsid w:val="00A908A9"/>
    <w:rsid w:val="00A90BAD"/>
    <w:rsid w:val="00A916C8"/>
    <w:rsid w:val="00A9537B"/>
    <w:rsid w:val="00A958F0"/>
    <w:rsid w:val="00AA0912"/>
    <w:rsid w:val="00AA0B0D"/>
    <w:rsid w:val="00AA21EF"/>
    <w:rsid w:val="00AA2583"/>
    <w:rsid w:val="00AA31F5"/>
    <w:rsid w:val="00AA40D3"/>
    <w:rsid w:val="00AA4183"/>
    <w:rsid w:val="00AA4460"/>
    <w:rsid w:val="00AA4C11"/>
    <w:rsid w:val="00AA4C67"/>
    <w:rsid w:val="00AA4D88"/>
    <w:rsid w:val="00AA57B5"/>
    <w:rsid w:val="00AA5F36"/>
    <w:rsid w:val="00AA689F"/>
    <w:rsid w:val="00AA758C"/>
    <w:rsid w:val="00AB063D"/>
    <w:rsid w:val="00AB24D0"/>
    <w:rsid w:val="00AB62A3"/>
    <w:rsid w:val="00AC02E8"/>
    <w:rsid w:val="00AC17A9"/>
    <w:rsid w:val="00AC1DB0"/>
    <w:rsid w:val="00AC2350"/>
    <w:rsid w:val="00AC4171"/>
    <w:rsid w:val="00AC46B3"/>
    <w:rsid w:val="00AC472A"/>
    <w:rsid w:val="00AC4FF1"/>
    <w:rsid w:val="00AC5995"/>
    <w:rsid w:val="00AC6786"/>
    <w:rsid w:val="00AD1CB3"/>
    <w:rsid w:val="00AD2234"/>
    <w:rsid w:val="00AD2B8B"/>
    <w:rsid w:val="00AD5110"/>
    <w:rsid w:val="00AD5E6C"/>
    <w:rsid w:val="00AD798F"/>
    <w:rsid w:val="00AD7F73"/>
    <w:rsid w:val="00AE02B1"/>
    <w:rsid w:val="00AE0478"/>
    <w:rsid w:val="00AE0F45"/>
    <w:rsid w:val="00AE2185"/>
    <w:rsid w:val="00AE3300"/>
    <w:rsid w:val="00AE4257"/>
    <w:rsid w:val="00AE690E"/>
    <w:rsid w:val="00AE73FA"/>
    <w:rsid w:val="00AF1D8F"/>
    <w:rsid w:val="00AF2681"/>
    <w:rsid w:val="00AF724C"/>
    <w:rsid w:val="00AF76AA"/>
    <w:rsid w:val="00B0061E"/>
    <w:rsid w:val="00B02010"/>
    <w:rsid w:val="00B0233D"/>
    <w:rsid w:val="00B0577D"/>
    <w:rsid w:val="00B06183"/>
    <w:rsid w:val="00B065CC"/>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CA0"/>
    <w:rsid w:val="00B24852"/>
    <w:rsid w:val="00B24EF5"/>
    <w:rsid w:val="00B26622"/>
    <w:rsid w:val="00B2696B"/>
    <w:rsid w:val="00B26C61"/>
    <w:rsid w:val="00B278B8"/>
    <w:rsid w:val="00B27D67"/>
    <w:rsid w:val="00B27E3A"/>
    <w:rsid w:val="00B30116"/>
    <w:rsid w:val="00B30CFA"/>
    <w:rsid w:val="00B32375"/>
    <w:rsid w:val="00B3324A"/>
    <w:rsid w:val="00B332FC"/>
    <w:rsid w:val="00B33B0B"/>
    <w:rsid w:val="00B33B6E"/>
    <w:rsid w:val="00B340A5"/>
    <w:rsid w:val="00B34AF4"/>
    <w:rsid w:val="00B3502D"/>
    <w:rsid w:val="00B3528C"/>
    <w:rsid w:val="00B356B7"/>
    <w:rsid w:val="00B36383"/>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3E6"/>
    <w:rsid w:val="00B53B4A"/>
    <w:rsid w:val="00B55BD7"/>
    <w:rsid w:val="00B55F06"/>
    <w:rsid w:val="00B55F8E"/>
    <w:rsid w:val="00B56586"/>
    <w:rsid w:val="00B56E25"/>
    <w:rsid w:val="00B57499"/>
    <w:rsid w:val="00B578B3"/>
    <w:rsid w:val="00B602EC"/>
    <w:rsid w:val="00B60529"/>
    <w:rsid w:val="00B61700"/>
    <w:rsid w:val="00B61C61"/>
    <w:rsid w:val="00B62271"/>
    <w:rsid w:val="00B62F85"/>
    <w:rsid w:val="00B638E4"/>
    <w:rsid w:val="00B662FF"/>
    <w:rsid w:val="00B665F3"/>
    <w:rsid w:val="00B7105E"/>
    <w:rsid w:val="00B72914"/>
    <w:rsid w:val="00B7347F"/>
    <w:rsid w:val="00B73671"/>
    <w:rsid w:val="00B7398C"/>
    <w:rsid w:val="00B73DD4"/>
    <w:rsid w:val="00B7441A"/>
    <w:rsid w:val="00B773E6"/>
    <w:rsid w:val="00B7795D"/>
    <w:rsid w:val="00B77DA3"/>
    <w:rsid w:val="00B80160"/>
    <w:rsid w:val="00B84611"/>
    <w:rsid w:val="00B846C2"/>
    <w:rsid w:val="00B86CBB"/>
    <w:rsid w:val="00B877F8"/>
    <w:rsid w:val="00B87D47"/>
    <w:rsid w:val="00B911B8"/>
    <w:rsid w:val="00B913B0"/>
    <w:rsid w:val="00B91461"/>
    <w:rsid w:val="00B93398"/>
    <w:rsid w:val="00B950FF"/>
    <w:rsid w:val="00B95B1B"/>
    <w:rsid w:val="00B95D3B"/>
    <w:rsid w:val="00B96127"/>
    <w:rsid w:val="00B966A0"/>
    <w:rsid w:val="00B966F5"/>
    <w:rsid w:val="00B971F9"/>
    <w:rsid w:val="00B97FE7"/>
    <w:rsid w:val="00BA26C5"/>
    <w:rsid w:val="00BA29EF"/>
    <w:rsid w:val="00BA3F91"/>
    <w:rsid w:val="00BA42ED"/>
    <w:rsid w:val="00BA55B2"/>
    <w:rsid w:val="00BA7C7E"/>
    <w:rsid w:val="00BB093F"/>
    <w:rsid w:val="00BB19AB"/>
    <w:rsid w:val="00BB2B26"/>
    <w:rsid w:val="00BB3BFD"/>
    <w:rsid w:val="00BB4616"/>
    <w:rsid w:val="00BB6A5F"/>
    <w:rsid w:val="00BB6BDD"/>
    <w:rsid w:val="00BB6F06"/>
    <w:rsid w:val="00BC0D43"/>
    <w:rsid w:val="00BC2982"/>
    <w:rsid w:val="00BC30CB"/>
    <w:rsid w:val="00BC3B77"/>
    <w:rsid w:val="00BC6375"/>
    <w:rsid w:val="00BC70BF"/>
    <w:rsid w:val="00BC7807"/>
    <w:rsid w:val="00BD00A6"/>
    <w:rsid w:val="00BD0C4C"/>
    <w:rsid w:val="00BD12A9"/>
    <w:rsid w:val="00BD1F2F"/>
    <w:rsid w:val="00BD2725"/>
    <w:rsid w:val="00BD335E"/>
    <w:rsid w:val="00BD4BFC"/>
    <w:rsid w:val="00BD4D95"/>
    <w:rsid w:val="00BD764C"/>
    <w:rsid w:val="00BD7DAD"/>
    <w:rsid w:val="00BE320A"/>
    <w:rsid w:val="00BE373A"/>
    <w:rsid w:val="00BE3A63"/>
    <w:rsid w:val="00BE5755"/>
    <w:rsid w:val="00BE77A4"/>
    <w:rsid w:val="00BE7ED7"/>
    <w:rsid w:val="00BF0B14"/>
    <w:rsid w:val="00BF1DA6"/>
    <w:rsid w:val="00BF200F"/>
    <w:rsid w:val="00BF25D5"/>
    <w:rsid w:val="00BF3079"/>
    <w:rsid w:val="00BF6565"/>
    <w:rsid w:val="00BF6BC9"/>
    <w:rsid w:val="00C016E9"/>
    <w:rsid w:val="00C020B1"/>
    <w:rsid w:val="00C02EB0"/>
    <w:rsid w:val="00C0341E"/>
    <w:rsid w:val="00C036AE"/>
    <w:rsid w:val="00C03F25"/>
    <w:rsid w:val="00C048C0"/>
    <w:rsid w:val="00C04BE4"/>
    <w:rsid w:val="00C04FA5"/>
    <w:rsid w:val="00C04FC0"/>
    <w:rsid w:val="00C057CB"/>
    <w:rsid w:val="00C0719A"/>
    <w:rsid w:val="00C10347"/>
    <w:rsid w:val="00C10F9C"/>
    <w:rsid w:val="00C11053"/>
    <w:rsid w:val="00C11731"/>
    <w:rsid w:val="00C11B19"/>
    <w:rsid w:val="00C1284B"/>
    <w:rsid w:val="00C13CC5"/>
    <w:rsid w:val="00C14746"/>
    <w:rsid w:val="00C203B8"/>
    <w:rsid w:val="00C20D74"/>
    <w:rsid w:val="00C214A6"/>
    <w:rsid w:val="00C21B45"/>
    <w:rsid w:val="00C2333B"/>
    <w:rsid w:val="00C23C53"/>
    <w:rsid w:val="00C246BF"/>
    <w:rsid w:val="00C248CE"/>
    <w:rsid w:val="00C24F9D"/>
    <w:rsid w:val="00C2540F"/>
    <w:rsid w:val="00C25A51"/>
    <w:rsid w:val="00C276D3"/>
    <w:rsid w:val="00C27CF9"/>
    <w:rsid w:val="00C27EC7"/>
    <w:rsid w:val="00C27F0B"/>
    <w:rsid w:val="00C30004"/>
    <w:rsid w:val="00C30A4C"/>
    <w:rsid w:val="00C30E2F"/>
    <w:rsid w:val="00C31033"/>
    <w:rsid w:val="00C31C30"/>
    <w:rsid w:val="00C325E6"/>
    <w:rsid w:val="00C331EF"/>
    <w:rsid w:val="00C33ADA"/>
    <w:rsid w:val="00C34F74"/>
    <w:rsid w:val="00C35984"/>
    <w:rsid w:val="00C35B05"/>
    <w:rsid w:val="00C36766"/>
    <w:rsid w:val="00C36D5B"/>
    <w:rsid w:val="00C36FDE"/>
    <w:rsid w:val="00C3731D"/>
    <w:rsid w:val="00C418DE"/>
    <w:rsid w:val="00C41D1A"/>
    <w:rsid w:val="00C42CF8"/>
    <w:rsid w:val="00C42F5C"/>
    <w:rsid w:val="00C45708"/>
    <w:rsid w:val="00C469BF"/>
    <w:rsid w:val="00C473D3"/>
    <w:rsid w:val="00C475BB"/>
    <w:rsid w:val="00C47806"/>
    <w:rsid w:val="00C51B95"/>
    <w:rsid w:val="00C5205A"/>
    <w:rsid w:val="00C520FD"/>
    <w:rsid w:val="00C53033"/>
    <w:rsid w:val="00C54061"/>
    <w:rsid w:val="00C54389"/>
    <w:rsid w:val="00C56559"/>
    <w:rsid w:val="00C57C82"/>
    <w:rsid w:val="00C62172"/>
    <w:rsid w:val="00C623BE"/>
    <w:rsid w:val="00C62A9B"/>
    <w:rsid w:val="00C62CBD"/>
    <w:rsid w:val="00C63475"/>
    <w:rsid w:val="00C63E8B"/>
    <w:rsid w:val="00C63FD9"/>
    <w:rsid w:val="00C65FF8"/>
    <w:rsid w:val="00C66C78"/>
    <w:rsid w:val="00C72356"/>
    <w:rsid w:val="00C738D6"/>
    <w:rsid w:val="00C7480E"/>
    <w:rsid w:val="00C754BE"/>
    <w:rsid w:val="00C75C5D"/>
    <w:rsid w:val="00C7646C"/>
    <w:rsid w:val="00C77025"/>
    <w:rsid w:val="00C77243"/>
    <w:rsid w:val="00C80849"/>
    <w:rsid w:val="00C81418"/>
    <w:rsid w:val="00C81E9C"/>
    <w:rsid w:val="00C822E6"/>
    <w:rsid w:val="00C8405B"/>
    <w:rsid w:val="00C870D4"/>
    <w:rsid w:val="00C901CD"/>
    <w:rsid w:val="00C90662"/>
    <w:rsid w:val="00C90774"/>
    <w:rsid w:val="00C91D95"/>
    <w:rsid w:val="00C939C3"/>
    <w:rsid w:val="00C94486"/>
    <w:rsid w:val="00C9452D"/>
    <w:rsid w:val="00C96A73"/>
    <w:rsid w:val="00C96AF8"/>
    <w:rsid w:val="00C97CC5"/>
    <w:rsid w:val="00CA071D"/>
    <w:rsid w:val="00CA0A51"/>
    <w:rsid w:val="00CA1BE8"/>
    <w:rsid w:val="00CA27C4"/>
    <w:rsid w:val="00CA2D1D"/>
    <w:rsid w:val="00CA42D9"/>
    <w:rsid w:val="00CA471F"/>
    <w:rsid w:val="00CA4D55"/>
    <w:rsid w:val="00CA60DA"/>
    <w:rsid w:val="00CA688D"/>
    <w:rsid w:val="00CA71F6"/>
    <w:rsid w:val="00CA7B07"/>
    <w:rsid w:val="00CA7CEE"/>
    <w:rsid w:val="00CB06CC"/>
    <w:rsid w:val="00CB06E2"/>
    <w:rsid w:val="00CB2FBA"/>
    <w:rsid w:val="00CB3159"/>
    <w:rsid w:val="00CB3A5B"/>
    <w:rsid w:val="00CB465F"/>
    <w:rsid w:val="00CB5D0E"/>
    <w:rsid w:val="00CB64FB"/>
    <w:rsid w:val="00CC0B96"/>
    <w:rsid w:val="00CC1154"/>
    <w:rsid w:val="00CC1961"/>
    <w:rsid w:val="00CC5EB3"/>
    <w:rsid w:val="00CC5F36"/>
    <w:rsid w:val="00CC6EF2"/>
    <w:rsid w:val="00CC7D39"/>
    <w:rsid w:val="00CD161A"/>
    <w:rsid w:val="00CD337E"/>
    <w:rsid w:val="00CD3928"/>
    <w:rsid w:val="00CD39C7"/>
    <w:rsid w:val="00CD5D26"/>
    <w:rsid w:val="00CD62A4"/>
    <w:rsid w:val="00CD6A74"/>
    <w:rsid w:val="00CD7919"/>
    <w:rsid w:val="00CE0759"/>
    <w:rsid w:val="00CE0A3C"/>
    <w:rsid w:val="00CE13DF"/>
    <w:rsid w:val="00CE1AD1"/>
    <w:rsid w:val="00CE1EFD"/>
    <w:rsid w:val="00CE2064"/>
    <w:rsid w:val="00CE2353"/>
    <w:rsid w:val="00CE2D37"/>
    <w:rsid w:val="00CE3686"/>
    <w:rsid w:val="00CE494B"/>
    <w:rsid w:val="00CE5604"/>
    <w:rsid w:val="00CF2398"/>
    <w:rsid w:val="00CF246A"/>
    <w:rsid w:val="00CF2D36"/>
    <w:rsid w:val="00CF5498"/>
    <w:rsid w:val="00CF5E2D"/>
    <w:rsid w:val="00D0076E"/>
    <w:rsid w:val="00D011E1"/>
    <w:rsid w:val="00D014FD"/>
    <w:rsid w:val="00D01C0E"/>
    <w:rsid w:val="00D0299C"/>
    <w:rsid w:val="00D029AD"/>
    <w:rsid w:val="00D0398E"/>
    <w:rsid w:val="00D04A58"/>
    <w:rsid w:val="00D0585B"/>
    <w:rsid w:val="00D05C90"/>
    <w:rsid w:val="00D0664F"/>
    <w:rsid w:val="00D06F22"/>
    <w:rsid w:val="00D06FBB"/>
    <w:rsid w:val="00D10993"/>
    <w:rsid w:val="00D126BA"/>
    <w:rsid w:val="00D1440D"/>
    <w:rsid w:val="00D206AD"/>
    <w:rsid w:val="00D20C33"/>
    <w:rsid w:val="00D2137A"/>
    <w:rsid w:val="00D213AC"/>
    <w:rsid w:val="00D21942"/>
    <w:rsid w:val="00D230B8"/>
    <w:rsid w:val="00D231A8"/>
    <w:rsid w:val="00D24FDD"/>
    <w:rsid w:val="00D264C7"/>
    <w:rsid w:val="00D268F5"/>
    <w:rsid w:val="00D27EA6"/>
    <w:rsid w:val="00D31E5F"/>
    <w:rsid w:val="00D323A8"/>
    <w:rsid w:val="00D32C6C"/>
    <w:rsid w:val="00D333BD"/>
    <w:rsid w:val="00D337D8"/>
    <w:rsid w:val="00D35115"/>
    <w:rsid w:val="00D35544"/>
    <w:rsid w:val="00D3563F"/>
    <w:rsid w:val="00D35798"/>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2DF7"/>
    <w:rsid w:val="00D54DE8"/>
    <w:rsid w:val="00D56B99"/>
    <w:rsid w:val="00D622CE"/>
    <w:rsid w:val="00D66139"/>
    <w:rsid w:val="00D66CB1"/>
    <w:rsid w:val="00D71087"/>
    <w:rsid w:val="00D71835"/>
    <w:rsid w:val="00D71A4B"/>
    <w:rsid w:val="00D71B33"/>
    <w:rsid w:val="00D726C2"/>
    <w:rsid w:val="00D72BC8"/>
    <w:rsid w:val="00D7413C"/>
    <w:rsid w:val="00D75493"/>
    <w:rsid w:val="00D754E1"/>
    <w:rsid w:val="00D81456"/>
    <w:rsid w:val="00D8197B"/>
    <w:rsid w:val="00D820DC"/>
    <w:rsid w:val="00D8251D"/>
    <w:rsid w:val="00D82524"/>
    <w:rsid w:val="00D83859"/>
    <w:rsid w:val="00D872A2"/>
    <w:rsid w:val="00D874F0"/>
    <w:rsid w:val="00D87636"/>
    <w:rsid w:val="00D90246"/>
    <w:rsid w:val="00D91939"/>
    <w:rsid w:val="00D92312"/>
    <w:rsid w:val="00D93C17"/>
    <w:rsid w:val="00D9458F"/>
    <w:rsid w:val="00D96373"/>
    <w:rsid w:val="00D96FC9"/>
    <w:rsid w:val="00D97741"/>
    <w:rsid w:val="00D97F59"/>
    <w:rsid w:val="00DA1CEE"/>
    <w:rsid w:val="00DA23C8"/>
    <w:rsid w:val="00DA36C9"/>
    <w:rsid w:val="00DA47BD"/>
    <w:rsid w:val="00DA610E"/>
    <w:rsid w:val="00DA6591"/>
    <w:rsid w:val="00DA6790"/>
    <w:rsid w:val="00DA6E6D"/>
    <w:rsid w:val="00DB07D5"/>
    <w:rsid w:val="00DB17D9"/>
    <w:rsid w:val="00DB4546"/>
    <w:rsid w:val="00DB4D16"/>
    <w:rsid w:val="00DB6D4E"/>
    <w:rsid w:val="00DB6F56"/>
    <w:rsid w:val="00DB7090"/>
    <w:rsid w:val="00DC1CC5"/>
    <w:rsid w:val="00DC2A67"/>
    <w:rsid w:val="00DC397E"/>
    <w:rsid w:val="00DC5D3A"/>
    <w:rsid w:val="00DC6ADF"/>
    <w:rsid w:val="00DC7349"/>
    <w:rsid w:val="00DC74F2"/>
    <w:rsid w:val="00DC7D49"/>
    <w:rsid w:val="00DD07AF"/>
    <w:rsid w:val="00DD0AAB"/>
    <w:rsid w:val="00DD6E0C"/>
    <w:rsid w:val="00DD74E6"/>
    <w:rsid w:val="00DD7DE2"/>
    <w:rsid w:val="00DE01DD"/>
    <w:rsid w:val="00DE2AD3"/>
    <w:rsid w:val="00DE4A6E"/>
    <w:rsid w:val="00DE4B54"/>
    <w:rsid w:val="00DE5934"/>
    <w:rsid w:val="00DE5D49"/>
    <w:rsid w:val="00DE68BF"/>
    <w:rsid w:val="00DF3331"/>
    <w:rsid w:val="00DF39F6"/>
    <w:rsid w:val="00DF4EAC"/>
    <w:rsid w:val="00DF4ED0"/>
    <w:rsid w:val="00E01282"/>
    <w:rsid w:val="00E015B2"/>
    <w:rsid w:val="00E021B2"/>
    <w:rsid w:val="00E0316A"/>
    <w:rsid w:val="00E032F0"/>
    <w:rsid w:val="00E0355C"/>
    <w:rsid w:val="00E047A8"/>
    <w:rsid w:val="00E04B17"/>
    <w:rsid w:val="00E06405"/>
    <w:rsid w:val="00E0645D"/>
    <w:rsid w:val="00E065B9"/>
    <w:rsid w:val="00E11F9C"/>
    <w:rsid w:val="00E12438"/>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F26"/>
    <w:rsid w:val="00E36D43"/>
    <w:rsid w:val="00E40897"/>
    <w:rsid w:val="00E40AE2"/>
    <w:rsid w:val="00E415DA"/>
    <w:rsid w:val="00E4186A"/>
    <w:rsid w:val="00E433B6"/>
    <w:rsid w:val="00E435A8"/>
    <w:rsid w:val="00E43602"/>
    <w:rsid w:val="00E44532"/>
    <w:rsid w:val="00E44CAB"/>
    <w:rsid w:val="00E45819"/>
    <w:rsid w:val="00E4669C"/>
    <w:rsid w:val="00E46AD7"/>
    <w:rsid w:val="00E50152"/>
    <w:rsid w:val="00E50171"/>
    <w:rsid w:val="00E53184"/>
    <w:rsid w:val="00E54310"/>
    <w:rsid w:val="00E557A9"/>
    <w:rsid w:val="00E557B0"/>
    <w:rsid w:val="00E55E7C"/>
    <w:rsid w:val="00E5719C"/>
    <w:rsid w:val="00E57E20"/>
    <w:rsid w:val="00E61179"/>
    <w:rsid w:val="00E617AD"/>
    <w:rsid w:val="00E61A71"/>
    <w:rsid w:val="00E61AD1"/>
    <w:rsid w:val="00E620D0"/>
    <w:rsid w:val="00E625AC"/>
    <w:rsid w:val="00E62C07"/>
    <w:rsid w:val="00E6304F"/>
    <w:rsid w:val="00E64619"/>
    <w:rsid w:val="00E64FDB"/>
    <w:rsid w:val="00E650C6"/>
    <w:rsid w:val="00E673C2"/>
    <w:rsid w:val="00E67522"/>
    <w:rsid w:val="00E677C4"/>
    <w:rsid w:val="00E716A3"/>
    <w:rsid w:val="00E729D1"/>
    <w:rsid w:val="00E75AB6"/>
    <w:rsid w:val="00E768F0"/>
    <w:rsid w:val="00E76D5D"/>
    <w:rsid w:val="00E76E35"/>
    <w:rsid w:val="00E77584"/>
    <w:rsid w:val="00E805C5"/>
    <w:rsid w:val="00E81A95"/>
    <w:rsid w:val="00E8228F"/>
    <w:rsid w:val="00E83624"/>
    <w:rsid w:val="00E85FAF"/>
    <w:rsid w:val="00E87044"/>
    <w:rsid w:val="00E87422"/>
    <w:rsid w:val="00E92AE2"/>
    <w:rsid w:val="00E92D93"/>
    <w:rsid w:val="00E93184"/>
    <w:rsid w:val="00E94860"/>
    <w:rsid w:val="00E9525F"/>
    <w:rsid w:val="00E96524"/>
    <w:rsid w:val="00E97305"/>
    <w:rsid w:val="00EA04B6"/>
    <w:rsid w:val="00EA2A7D"/>
    <w:rsid w:val="00EA331A"/>
    <w:rsid w:val="00EA3AB0"/>
    <w:rsid w:val="00EA3AD9"/>
    <w:rsid w:val="00EA4299"/>
    <w:rsid w:val="00EA4C85"/>
    <w:rsid w:val="00EA5310"/>
    <w:rsid w:val="00EA5A5C"/>
    <w:rsid w:val="00EA6121"/>
    <w:rsid w:val="00EA7E7E"/>
    <w:rsid w:val="00EB1A24"/>
    <w:rsid w:val="00EB37B0"/>
    <w:rsid w:val="00EB3BBB"/>
    <w:rsid w:val="00EB3E8A"/>
    <w:rsid w:val="00EB5C0C"/>
    <w:rsid w:val="00EB68D0"/>
    <w:rsid w:val="00EB6FA0"/>
    <w:rsid w:val="00EC11C8"/>
    <w:rsid w:val="00EC2A2D"/>
    <w:rsid w:val="00EC3267"/>
    <w:rsid w:val="00EC3739"/>
    <w:rsid w:val="00EC6373"/>
    <w:rsid w:val="00EC69CE"/>
    <w:rsid w:val="00EC706C"/>
    <w:rsid w:val="00ED0222"/>
    <w:rsid w:val="00ED2B72"/>
    <w:rsid w:val="00ED3526"/>
    <w:rsid w:val="00ED3642"/>
    <w:rsid w:val="00ED59AD"/>
    <w:rsid w:val="00ED6006"/>
    <w:rsid w:val="00ED6720"/>
    <w:rsid w:val="00EE0820"/>
    <w:rsid w:val="00EE12F1"/>
    <w:rsid w:val="00EE2DC3"/>
    <w:rsid w:val="00EE4DF2"/>
    <w:rsid w:val="00EE5DAE"/>
    <w:rsid w:val="00EE6335"/>
    <w:rsid w:val="00EF04D3"/>
    <w:rsid w:val="00EF1DC7"/>
    <w:rsid w:val="00EF2043"/>
    <w:rsid w:val="00EF4418"/>
    <w:rsid w:val="00EF4D88"/>
    <w:rsid w:val="00EF5453"/>
    <w:rsid w:val="00EF5B62"/>
    <w:rsid w:val="00EF67E3"/>
    <w:rsid w:val="00F020BE"/>
    <w:rsid w:val="00F02C2A"/>
    <w:rsid w:val="00F03C11"/>
    <w:rsid w:val="00F055E9"/>
    <w:rsid w:val="00F069A5"/>
    <w:rsid w:val="00F06DBF"/>
    <w:rsid w:val="00F1190D"/>
    <w:rsid w:val="00F121E4"/>
    <w:rsid w:val="00F1232E"/>
    <w:rsid w:val="00F145E0"/>
    <w:rsid w:val="00F14EE7"/>
    <w:rsid w:val="00F1537A"/>
    <w:rsid w:val="00F15F39"/>
    <w:rsid w:val="00F167C9"/>
    <w:rsid w:val="00F17CFE"/>
    <w:rsid w:val="00F21686"/>
    <w:rsid w:val="00F236EB"/>
    <w:rsid w:val="00F23962"/>
    <w:rsid w:val="00F24C93"/>
    <w:rsid w:val="00F27847"/>
    <w:rsid w:val="00F27F0B"/>
    <w:rsid w:val="00F3062D"/>
    <w:rsid w:val="00F31681"/>
    <w:rsid w:val="00F322A3"/>
    <w:rsid w:val="00F324EC"/>
    <w:rsid w:val="00F3259F"/>
    <w:rsid w:val="00F34090"/>
    <w:rsid w:val="00F35CA4"/>
    <w:rsid w:val="00F3747C"/>
    <w:rsid w:val="00F37AA4"/>
    <w:rsid w:val="00F41F19"/>
    <w:rsid w:val="00F43873"/>
    <w:rsid w:val="00F44073"/>
    <w:rsid w:val="00F46101"/>
    <w:rsid w:val="00F46253"/>
    <w:rsid w:val="00F464A1"/>
    <w:rsid w:val="00F46798"/>
    <w:rsid w:val="00F46F2F"/>
    <w:rsid w:val="00F55A1F"/>
    <w:rsid w:val="00F55BD2"/>
    <w:rsid w:val="00F55D85"/>
    <w:rsid w:val="00F560B4"/>
    <w:rsid w:val="00F5748E"/>
    <w:rsid w:val="00F63A03"/>
    <w:rsid w:val="00F64407"/>
    <w:rsid w:val="00F648F2"/>
    <w:rsid w:val="00F64C49"/>
    <w:rsid w:val="00F67C21"/>
    <w:rsid w:val="00F67F12"/>
    <w:rsid w:val="00F70E00"/>
    <w:rsid w:val="00F71371"/>
    <w:rsid w:val="00F72BA8"/>
    <w:rsid w:val="00F72FE3"/>
    <w:rsid w:val="00F756B0"/>
    <w:rsid w:val="00F776D9"/>
    <w:rsid w:val="00F80318"/>
    <w:rsid w:val="00F80B1A"/>
    <w:rsid w:val="00F82B63"/>
    <w:rsid w:val="00F82C04"/>
    <w:rsid w:val="00F86892"/>
    <w:rsid w:val="00F86BDC"/>
    <w:rsid w:val="00F878DA"/>
    <w:rsid w:val="00F91081"/>
    <w:rsid w:val="00F925B5"/>
    <w:rsid w:val="00F92B87"/>
    <w:rsid w:val="00F93A5F"/>
    <w:rsid w:val="00F9500C"/>
    <w:rsid w:val="00F96E9F"/>
    <w:rsid w:val="00F96FE8"/>
    <w:rsid w:val="00F97003"/>
    <w:rsid w:val="00FA07E5"/>
    <w:rsid w:val="00FA0FCC"/>
    <w:rsid w:val="00FA16EA"/>
    <w:rsid w:val="00FA2B06"/>
    <w:rsid w:val="00FA4C7F"/>
    <w:rsid w:val="00FA5258"/>
    <w:rsid w:val="00FA5796"/>
    <w:rsid w:val="00FA683A"/>
    <w:rsid w:val="00FA7EEE"/>
    <w:rsid w:val="00FB0B68"/>
    <w:rsid w:val="00FB1590"/>
    <w:rsid w:val="00FB2697"/>
    <w:rsid w:val="00FB416F"/>
    <w:rsid w:val="00FB6FB0"/>
    <w:rsid w:val="00FB6FFA"/>
    <w:rsid w:val="00FB78A1"/>
    <w:rsid w:val="00FC0AB5"/>
    <w:rsid w:val="00FC0DCE"/>
    <w:rsid w:val="00FC10CA"/>
    <w:rsid w:val="00FC44CF"/>
    <w:rsid w:val="00FC464F"/>
    <w:rsid w:val="00FC57A3"/>
    <w:rsid w:val="00FC5E53"/>
    <w:rsid w:val="00FC61B9"/>
    <w:rsid w:val="00FC6348"/>
    <w:rsid w:val="00FC64D8"/>
    <w:rsid w:val="00FD0AD1"/>
    <w:rsid w:val="00FD124E"/>
    <w:rsid w:val="00FD26A2"/>
    <w:rsid w:val="00FD2DFB"/>
    <w:rsid w:val="00FD5A8E"/>
    <w:rsid w:val="00FD5A8F"/>
    <w:rsid w:val="00FD5E71"/>
    <w:rsid w:val="00FD63BD"/>
    <w:rsid w:val="00FD77B7"/>
    <w:rsid w:val="00FE1BD4"/>
    <w:rsid w:val="00FE55C0"/>
    <w:rsid w:val="00FE55F9"/>
    <w:rsid w:val="00FE6817"/>
    <w:rsid w:val="00FE7BEC"/>
    <w:rsid w:val="00FF0EB4"/>
    <w:rsid w:val="00FF1CCC"/>
    <w:rsid w:val="00FF1EE9"/>
    <w:rsid w:val="00FF2ECE"/>
    <w:rsid w:val="00FF353B"/>
    <w:rsid w:val="00FF39CF"/>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3661"/>
  <w15:docId w15:val="{452249E2-1964-4543-B28B-05D18AC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75247722">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673072104">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893348573">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 w:id="2031296674">
      <w:bodyDiv w:val="1"/>
      <w:marLeft w:val="0"/>
      <w:marRight w:val="0"/>
      <w:marTop w:val="0"/>
      <w:marBottom w:val="0"/>
      <w:divBdr>
        <w:top w:val="none" w:sz="0" w:space="0" w:color="auto"/>
        <w:left w:val="none" w:sz="0" w:space="0" w:color="auto"/>
        <w:bottom w:val="none" w:sz="0" w:space="0" w:color="auto"/>
        <w:right w:val="none" w:sz="0" w:space="0" w:color="auto"/>
      </w:divBdr>
    </w:div>
    <w:div w:id="205137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7FBD-0914-4231-967B-F69083C6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3</cp:revision>
  <cp:lastPrinted>2021-03-25T13:02:00Z</cp:lastPrinted>
  <dcterms:created xsi:type="dcterms:W3CDTF">2021-04-05T12:09:00Z</dcterms:created>
  <dcterms:modified xsi:type="dcterms:W3CDTF">2021-04-05T15:02:00Z</dcterms:modified>
</cp:coreProperties>
</file>